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B5D" w:rsidRPr="00AD7CEF" w:rsidRDefault="00B52B5D" w:rsidP="00B52B5D">
      <w:pPr>
        <w:jc w:val="center"/>
        <w:rPr>
          <w:rFonts w:ascii="Times New Roman" w:hAnsi="Times New Roman" w:cs="Times New Roman"/>
          <w:b/>
          <w:bCs/>
          <w:sz w:val="28"/>
          <w:szCs w:val="28"/>
        </w:rPr>
      </w:pPr>
      <w:bookmarkStart w:id="0" w:name="_GoBack"/>
      <w:bookmarkEnd w:id="0"/>
      <w:r w:rsidRPr="00AD7CEF">
        <w:rPr>
          <w:rFonts w:ascii="Times New Roman" w:hAnsi="Times New Roman" w:cs="Times New Roman"/>
          <w:b/>
          <w:bCs/>
          <w:sz w:val="28"/>
          <w:szCs w:val="28"/>
        </w:rPr>
        <w:t>НАРЕДБА ЗА ИЗГРАЖДАНЕ И ОПАЗВАНЕ НА ЗЕЛЕНАТА СИСТЕМА НА ТЕРИТОРИЯТА НА ОБЩИНА БУРГАС</w:t>
      </w:r>
    </w:p>
    <w:p w:rsidR="00247883" w:rsidRDefault="00247883" w:rsidP="00247883">
      <w:pPr>
        <w:spacing w:after="0" w:line="240" w:lineRule="auto"/>
        <w:jc w:val="center"/>
        <w:rPr>
          <w:rFonts w:ascii="Times New Roman" w:eastAsia="Times New Roman" w:hAnsi="Times New Roman" w:cs="Times New Roman"/>
          <w:b/>
          <w:sz w:val="28"/>
          <w:szCs w:val="28"/>
        </w:rPr>
      </w:pPr>
      <w:r w:rsidRPr="00247883">
        <w:rPr>
          <w:rFonts w:ascii="Times New Roman" w:eastAsia="Times New Roman" w:hAnsi="Times New Roman" w:cs="Times New Roman"/>
          <w:b/>
          <w:sz w:val="28"/>
          <w:szCs w:val="28"/>
        </w:rPr>
        <w:t xml:space="preserve">Приета с решение на Общински съвет - Бургас, по т. </w:t>
      </w:r>
      <w:r>
        <w:rPr>
          <w:rFonts w:ascii="Times New Roman" w:eastAsia="Times New Roman" w:hAnsi="Times New Roman" w:cs="Times New Roman"/>
          <w:b/>
          <w:sz w:val="28"/>
          <w:szCs w:val="28"/>
          <w:lang w:val="ru-RU"/>
        </w:rPr>
        <w:t>2</w:t>
      </w:r>
      <w:r w:rsidRPr="00247883">
        <w:rPr>
          <w:rFonts w:ascii="Times New Roman" w:eastAsia="Times New Roman" w:hAnsi="Times New Roman" w:cs="Times New Roman"/>
          <w:b/>
          <w:sz w:val="28"/>
          <w:szCs w:val="28"/>
        </w:rPr>
        <w:t xml:space="preserve">, </w:t>
      </w:r>
    </w:p>
    <w:p w:rsidR="00B52B5D" w:rsidRDefault="00247883" w:rsidP="00F77BFD">
      <w:pPr>
        <w:spacing w:after="0" w:line="240" w:lineRule="auto"/>
        <w:jc w:val="center"/>
        <w:rPr>
          <w:rFonts w:ascii="Times New Roman" w:eastAsia="Times New Roman" w:hAnsi="Times New Roman" w:cs="Times New Roman"/>
          <w:b/>
          <w:sz w:val="28"/>
          <w:szCs w:val="28"/>
        </w:rPr>
      </w:pPr>
      <w:r w:rsidRPr="00247883">
        <w:rPr>
          <w:rFonts w:ascii="Times New Roman" w:eastAsia="Times New Roman" w:hAnsi="Times New Roman" w:cs="Times New Roman"/>
          <w:b/>
          <w:sz w:val="28"/>
          <w:szCs w:val="28"/>
        </w:rPr>
        <w:t xml:space="preserve">Протокол № </w:t>
      </w:r>
      <w:r>
        <w:rPr>
          <w:rFonts w:ascii="Times New Roman" w:eastAsia="Times New Roman" w:hAnsi="Times New Roman" w:cs="Times New Roman"/>
          <w:b/>
          <w:sz w:val="28"/>
          <w:szCs w:val="28"/>
          <w:lang w:val="ru-RU"/>
        </w:rPr>
        <w:t>45</w:t>
      </w:r>
      <w:r>
        <w:rPr>
          <w:rFonts w:ascii="Times New Roman" w:eastAsia="Times New Roman" w:hAnsi="Times New Roman" w:cs="Times New Roman"/>
          <w:b/>
          <w:sz w:val="28"/>
          <w:szCs w:val="28"/>
        </w:rPr>
        <w:t>/31.07.2018</w:t>
      </w:r>
      <w:r w:rsidRPr="00247883">
        <w:rPr>
          <w:rFonts w:ascii="Times New Roman" w:eastAsia="Times New Roman" w:hAnsi="Times New Roman" w:cs="Times New Roman"/>
          <w:b/>
          <w:sz w:val="28"/>
          <w:szCs w:val="28"/>
        </w:rPr>
        <w:t xml:space="preserve"> г.</w:t>
      </w:r>
    </w:p>
    <w:p w:rsidR="00F77BFD" w:rsidRPr="00F77BFD" w:rsidRDefault="00F77BFD" w:rsidP="00F77BFD">
      <w:pPr>
        <w:spacing w:after="0" w:line="240" w:lineRule="auto"/>
        <w:jc w:val="center"/>
        <w:rPr>
          <w:rFonts w:ascii="Times New Roman" w:eastAsia="Times New Roman" w:hAnsi="Times New Roman" w:cs="Times New Roman"/>
          <w:b/>
          <w:sz w:val="28"/>
          <w:szCs w:val="28"/>
        </w:rPr>
      </w:pPr>
    </w:p>
    <w:p w:rsidR="00B52B5D" w:rsidRPr="00B52B5D" w:rsidRDefault="00B52B5D" w:rsidP="00B52B5D">
      <w:pPr>
        <w:contextualSpacing/>
        <w:jc w:val="center"/>
        <w:rPr>
          <w:rFonts w:ascii="Times New Roman" w:hAnsi="Times New Roman" w:cs="Times New Roman"/>
          <w:sz w:val="24"/>
          <w:szCs w:val="24"/>
        </w:rPr>
      </w:pPr>
      <w:r w:rsidRPr="00B52B5D">
        <w:rPr>
          <w:rFonts w:ascii="Times New Roman" w:hAnsi="Times New Roman" w:cs="Times New Roman"/>
          <w:b/>
          <w:bCs/>
          <w:sz w:val="24"/>
          <w:szCs w:val="24"/>
        </w:rPr>
        <w:t>Глава І</w:t>
      </w:r>
    </w:p>
    <w:p w:rsidR="00B52B5D" w:rsidRPr="00B52B5D" w:rsidRDefault="00B52B5D" w:rsidP="00B52B5D">
      <w:pPr>
        <w:contextualSpacing/>
        <w:jc w:val="center"/>
        <w:rPr>
          <w:rFonts w:ascii="Times New Roman" w:hAnsi="Times New Roman" w:cs="Times New Roman"/>
          <w:b/>
          <w:bCs/>
          <w:sz w:val="24"/>
          <w:szCs w:val="24"/>
        </w:rPr>
      </w:pPr>
      <w:r w:rsidRPr="00B52B5D">
        <w:rPr>
          <w:rFonts w:ascii="Times New Roman" w:hAnsi="Times New Roman" w:cs="Times New Roman"/>
          <w:b/>
          <w:bCs/>
          <w:sz w:val="24"/>
          <w:szCs w:val="24"/>
        </w:rPr>
        <w:t>ОБЩИ ПОЛОЖЕНИЯ</w:t>
      </w:r>
    </w:p>
    <w:p w:rsidR="00B52B5D" w:rsidRPr="00B52B5D" w:rsidRDefault="00B52B5D" w:rsidP="00B52B5D">
      <w:pPr>
        <w:contextualSpacing/>
        <w:jc w:val="both"/>
        <w:rPr>
          <w:rFonts w:ascii="Times New Roman" w:hAnsi="Times New Roman" w:cs="Times New Roman"/>
          <w:sz w:val="24"/>
          <w:szCs w:val="24"/>
        </w:rPr>
      </w:pPr>
    </w:p>
    <w:p w:rsidR="00B52B5D" w:rsidRPr="00B52B5D" w:rsidRDefault="00B52B5D" w:rsidP="00B52B5D">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 xml:space="preserve">Чл. 1. </w:t>
      </w:r>
      <w:r w:rsidRPr="00B52B5D">
        <w:rPr>
          <w:rFonts w:ascii="Times New Roman" w:hAnsi="Times New Roman" w:cs="Times New Roman"/>
          <w:sz w:val="24"/>
          <w:szCs w:val="24"/>
        </w:rPr>
        <w:t>(1) Тази наредба урежда обществените отношения, свързани с изграждане, опазване, в това число поддържане на зелената система на Община Бургас, независимо от вида собственост.</w:t>
      </w:r>
    </w:p>
    <w:p w:rsidR="00B52B5D" w:rsidRPr="00B52B5D" w:rsidRDefault="00B52B5D" w:rsidP="00B52B5D">
      <w:pPr>
        <w:ind w:firstLine="708"/>
        <w:contextualSpacing/>
        <w:jc w:val="both"/>
        <w:rPr>
          <w:rFonts w:ascii="Times New Roman" w:hAnsi="Times New Roman" w:cs="Times New Roman"/>
          <w:sz w:val="24"/>
          <w:szCs w:val="24"/>
        </w:rPr>
      </w:pPr>
      <w:r w:rsidRPr="00B52B5D">
        <w:rPr>
          <w:rFonts w:ascii="Times New Roman" w:hAnsi="Times New Roman" w:cs="Times New Roman"/>
          <w:sz w:val="24"/>
          <w:szCs w:val="24"/>
        </w:rPr>
        <w:t>(2) Зелената система е предназначена да подобрява жизнената среда и облика на населените места на Община Бургас.</w:t>
      </w:r>
    </w:p>
    <w:p w:rsidR="00B52B5D" w:rsidRPr="00B52B5D" w:rsidRDefault="00B52B5D" w:rsidP="00B52B5D">
      <w:pPr>
        <w:ind w:firstLine="708"/>
        <w:contextualSpacing/>
        <w:jc w:val="both"/>
        <w:rPr>
          <w:rFonts w:ascii="Times New Roman" w:hAnsi="Times New Roman" w:cs="Times New Roman"/>
          <w:bCs/>
          <w:sz w:val="24"/>
          <w:szCs w:val="24"/>
        </w:rPr>
      </w:pPr>
      <w:r w:rsidRPr="00B52B5D">
        <w:rPr>
          <w:rFonts w:ascii="Times New Roman" w:hAnsi="Times New Roman" w:cs="Times New Roman"/>
          <w:bCs/>
          <w:sz w:val="24"/>
          <w:szCs w:val="24"/>
        </w:rPr>
        <w:t>(3) Общински съвет- Бургас, чрез бюджета на Община Бургас обезпечава необходимите средства за изграждане, поддържане и опазването на озеленените площи – публична собственост</w:t>
      </w:r>
    </w:p>
    <w:p w:rsidR="00B52B5D" w:rsidRPr="00B52B5D" w:rsidRDefault="00B52B5D" w:rsidP="00B52B5D">
      <w:pPr>
        <w:ind w:firstLine="708"/>
        <w:contextualSpacing/>
        <w:jc w:val="both"/>
        <w:rPr>
          <w:rFonts w:ascii="Times New Roman" w:hAnsi="Times New Roman" w:cs="Times New Roman"/>
          <w:sz w:val="24"/>
          <w:szCs w:val="24"/>
        </w:rPr>
      </w:pPr>
      <w:r w:rsidRPr="00B52B5D">
        <w:rPr>
          <w:rFonts w:ascii="Times New Roman" w:hAnsi="Times New Roman" w:cs="Times New Roman"/>
          <w:bCs/>
          <w:sz w:val="24"/>
          <w:szCs w:val="24"/>
        </w:rPr>
        <w:t>(4) </w:t>
      </w:r>
      <w:r w:rsidRPr="00B52B5D">
        <w:rPr>
          <w:rFonts w:ascii="Times New Roman" w:hAnsi="Times New Roman" w:cs="Times New Roman"/>
          <w:sz w:val="24"/>
          <w:szCs w:val="24"/>
        </w:rPr>
        <w:t xml:space="preserve">Цялостната дейност по изграждане и опазване на зелената система на община Бургас се организира и контролира съобразно разпоредбите на Закона за устройство на територията </w:t>
      </w:r>
      <w:r w:rsidRPr="00B52B5D">
        <w:rPr>
          <w:rFonts w:ascii="Times New Roman" w:hAnsi="Times New Roman" w:cs="Times New Roman"/>
          <w:sz w:val="24"/>
          <w:szCs w:val="24"/>
          <w:lang w:val="en-US"/>
        </w:rPr>
        <w:t>(</w:t>
      </w:r>
      <w:r w:rsidRPr="00B52B5D">
        <w:rPr>
          <w:rFonts w:ascii="Times New Roman" w:hAnsi="Times New Roman" w:cs="Times New Roman"/>
          <w:sz w:val="24"/>
          <w:szCs w:val="24"/>
        </w:rPr>
        <w:t>ЗУТ</w:t>
      </w:r>
      <w:r w:rsidRPr="00B52B5D">
        <w:rPr>
          <w:rFonts w:ascii="Times New Roman" w:hAnsi="Times New Roman" w:cs="Times New Roman"/>
          <w:sz w:val="24"/>
          <w:szCs w:val="24"/>
          <w:lang w:val="en-US"/>
        </w:rPr>
        <w:t>)</w:t>
      </w:r>
      <w:r w:rsidRPr="00B52B5D">
        <w:rPr>
          <w:rFonts w:ascii="Times New Roman" w:hAnsi="Times New Roman" w:cs="Times New Roman"/>
          <w:sz w:val="24"/>
          <w:szCs w:val="24"/>
        </w:rPr>
        <w:t xml:space="preserve"> и подзаконовите нормативни актове уреждащи свързаните с това обществени отношения.</w:t>
      </w:r>
    </w:p>
    <w:p w:rsidR="00B52B5D" w:rsidRPr="00B52B5D" w:rsidRDefault="00B52B5D" w:rsidP="00B52B5D">
      <w:pPr>
        <w:contextualSpacing/>
        <w:jc w:val="both"/>
        <w:rPr>
          <w:rFonts w:ascii="Times New Roman" w:hAnsi="Times New Roman" w:cs="Times New Roman"/>
          <w:b/>
          <w:bCs/>
          <w:sz w:val="24"/>
          <w:szCs w:val="24"/>
        </w:rPr>
      </w:pPr>
    </w:p>
    <w:p w:rsidR="00B52B5D" w:rsidRPr="00B52B5D" w:rsidRDefault="00B52B5D" w:rsidP="00B52B5D">
      <w:pPr>
        <w:contextualSpacing/>
        <w:jc w:val="center"/>
        <w:rPr>
          <w:rFonts w:ascii="Times New Roman" w:hAnsi="Times New Roman" w:cs="Times New Roman"/>
          <w:sz w:val="24"/>
          <w:szCs w:val="24"/>
        </w:rPr>
      </w:pPr>
      <w:r w:rsidRPr="00B52B5D">
        <w:rPr>
          <w:rFonts w:ascii="Times New Roman" w:hAnsi="Times New Roman" w:cs="Times New Roman"/>
          <w:b/>
          <w:bCs/>
          <w:sz w:val="24"/>
          <w:szCs w:val="24"/>
        </w:rPr>
        <w:t>ГЛАВА ІІ</w:t>
      </w:r>
    </w:p>
    <w:p w:rsidR="00B52B5D" w:rsidRPr="00B52B5D" w:rsidRDefault="00B52B5D" w:rsidP="00B52B5D">
      <w:pPr>
        <w:contextualSpacing/>
        <w:jc w:val="center"/>
        <w:rPr>
          <w:rFonts w:ascii="Times New Roman" w:hAnsi="Times New Roman" w:cs="Times New Roman"/>
          <w:b/>
          <w:bCs/>
          <w:sz w:val="24"/>
          <w:szCs w:val="24"/>
        </w:rPr>
      </w:pPr>
      <w:r w:rsidRPr="00B52B5D">
        <w:rPr>
          <w:rFonts w:ascii="Times New Roman" w:hAnsi="Times New Roman" w:cs="Times New Roman"/>
          <w:b/>
          <w:bCs/>
          <w:sz w:val="24"/>
          <w:szCs w:val="24"/>
        </w:rPr>
        <w:t>ИЗГРАЖДАНЕ НА ЗЕЛЕНАТА СИСТЕМА. СПЕЦИАЛНИ ИЗИСКВАНИЯ ЗА ОПАЗВАНЕ НА РАСТИТЕЛНОСТТА ПРИ СТРОИТЕЛСТВО И ПРИ ПОСТАВЯНЕ НА ПРЕМЕСТВАЕМИ ОБЕКТИ</w:t>
      </w:r>
    </w:p>
    <w:p w:rsidR="00B52B5D" w:rsidRPr="00B52B5D" w:rsidRDefault="00B52B5D" w:rsidP="00B52B5D">
      <w:pPr>
        <w:contextualSpacing/>
        <w:jc w:val="center"/>
        <w:rPr>
          <w:rFonts w:ascii="Times New Roman" w:hAnsi="Times New Roman" w:cs="Times New Roman"/>
          <w:sz w:val="24"/>
          <w:szCs w:val="24"/>
        </w:rPr>
      </w:pPr>
    </w:p>
    <w:p w:rsidR="00B52B5D" w:rsidRPr="00B52B5D" w:rsidRDefault="00B52B5D" w:rsidP="00B52B5D">
      <w:pPr>
        <w:contextualSpacing/>
        <w:jc w:val="center"/>
        <w:rPr>
          <w:rFonts w:ascii="Times New Roman" w:hAnsi="Times New Roman" w:cs="Times New Roman"/>
          <w:sz w:val="24"/>
          <w:szCs w:val="24"/>
        </w:rPr>
      </w:pPr>
      <w:r w:rsidRPr="00B52B5D">
        <w:rPr>
          <w:rFonts w:ascii="Times New Roman" w:hAnsi="Times New Roman" w:cs="Times New Roman"/>
          <w:b/>
          <w:bCs/>
          <w:sz w:val="24"/>
          <w:szCs w:val="24"/>
        </w:rPr>
        <w:t>Раздел І</w:t>
      </w:r>
    </w:p>
    <w:p w:rsidR="00B52B5D" w:rsidRPr="00B52B5D" w:rsidRDefault="00B52B5D" w:rsidP="00B52B5D">
      <w:pPr>
        <w:contextualSpacing/>
        <w:jc w:val="center"/>
        <w:rPr>
          <w:rFonts w:ascii="Times New Roman" w:hAnsi="Times New Roman" w:cs="Times New Roman"/>
          <w:b/>
          <w:bCs/>
          <w:sz w:val="24"/>
          <w:szCs w:val="24"/>
        </w:rPr>
      </w:pPr>
      <w:r w:rsidRPr="00B52B5D">
        <w:rPr>
          <w:rFonts w:ascii="Times New Roman" w:hAnsi="Times New Roman" w:cs="Times New Roman"/>
          <w:b/>
          <w:bCs/>
          <w:sz w:val="24"/>
          <w:szCs w:val="24"/>
        </w:rPr>
        <w:t>ПЛАНИРАНЕ И ИЗГРАЖДАНЕ НА ЗЕЛЕНАТА СИСТЕМА</w:t>
      </w:r>
    </w:p>
    <w:p w:rsidR="00B52B5D" w:rsidRPr="00B52B5D" w:rsidRDefault="00B52B5D" w:rsidP="00B52B5D">
      <w:pPr>
        <w:contextualSpacing/>
        <w:jc w:val="both"/>
        <w:rPr>
          <w:rFonts w:ascii="Times New Roman" w:hAnsi="Times New Roman" w:cs="Times New Roman"/>
          <w:sz w:val="24"/>
          <w:szCs w:val="24"/>
        </w:rPr>
      </w:pPr>
    </w:p>
    <w:p w:rsidR="00B52B5D" w:rsidRPr="00B52B5D" w:rsidRDefault="00B52B5D" w:rsidP="00B52B5D">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 xml:space="preserve">Чл. 2. </w:t>
      </w:r>
      <w:r w:rsidRPr="00B52B5D">
        <w:rPr>
          <w:rFonts w:ascii="Times New Roman" w:hAnsi="Times New Roman" w:cs="Times New Roman"/>
          <w:sz w:val="24"/>
          <w:szCs w:val="24"/>
        </w:rPr>
        <w:t>Зелената система и озеленените площи на Община Бургас се устройват в съответствие с изискванията на ЗУТ и издадените подзаконови нормативни актове по неговото прилагане.</w:t>
      </w:r>
    </w:p>
    <w:p w:rsidR="00B52B5D" w:rsidRPr="00B52B5D" w:rsidRDefault="00B52B5D" w:rsidP="00B52B5D">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Чл. 3. </w:t>
      </w:r>
      <w:r w:rsidRPr="00B52B5D">
        <w:rPr>
          <w:rFonts w:ascii="Times New Roman" w:hAnsi="Times New Roman" w:cs="Times New Roman"/>
          <w:sz w:val="24"/>
          <w:szCs w:val="24"/>
        </w:rPr>
        <w:t xml:space="preserve">Заданията за изработване на Подробен устройствен план </w:t>
      </w:r>
      <w:r w:rsidRPr="00B52B5D">
        <w:rPr>
          <w:rFonts w:ascii="Times New Roman" w:hAnsi="Times New Roman" w:cs="Times New Roman"/>
          <w:sz w:val="24"/>
          <w:szCs w:val="24"/>
          <w:lang w:val="en-US"/>
        </w:rPr>
        <w:t>(</w:t>
      </w:r>
      <w:r w:rsidRPr="00B52B5D">
        <w:rPr>
          <w:rFonts w:ascii="Times New Roman" w:hAnsi="Times New Roman" w:cs="Times New Roman"/>
          <w:sz w:val="24"/>
          <w:szCs w:val="24"/>
        </w:rPr>
        <w:t>ПУП</w:t>
      </w:r>
      <w:r w:rsidRPr="00B52B5D">
        <w:rPr>
          <w:rFonts w:ascii="Times New Roman" w:hAnsi="Times New Roman" w:cs="Times New Roman"/>
          <w:sz w:val="24"/>
          <w:szCs w:val="24"/>
          <w:lang w:val="en-US"/>
        </w:rPr>
        <w:t>)</w:t>
      </w:r>
      <w:r w:rsidRPr="00B52B5D">
        <w:rPr>
          <w:rFonts w:ascii="Times New Roman" w:hAnsi="Times New Roman" w:cs="Times New Roman"/>
          <w:sz w:val="24"/>
          <w:szCs w:val="24"/>
        </w:rPr>
        <w:t xml:space="preserve">, за озеленени площи, публична собственост по чл. 61, ал. 2 и 3 от ЗУТ, преди одобряване от Общински съвет – Бургас, се разглеждат и приемат от Общински експертен съвет по устройство на територията </w:t>
      </w:r>
      <w:r w:rsidRPr="00B52B5D">
        <w:rPr>
          <w:rFonts w:ascii="Times New Roman" w:hAnsi="Times New Roman" w:cs="Times New Roman"/>
          <w:sz w:val="24"/>
          <w:szCs w:val="24"/>
          <w:lang w:val="en-US"/>
        </w:rPr>
        <w:t>(</w:t>
      </w:r>
      <w:r w:rsidRPr="00B52B5D">
        <w:rPr>
          <w:rFonts w:ascii="Times New Roman" w:hAnsi="Times New Roman" w:cs="Times New Roman"/>
          <w:sz w:val="24"/>
          <w:szCs w:val="24"/>
        </w:rPr>
        <w:t>ОЕСУТ</w:t>
      </w:r>
      <w:r w:rsidRPr="00B52B5D">
        <w:rPr>
          <w:rFonts w:ascii="Times New Roman" w:hAnsi="Times New Roman" w:cs="Times New Roman"/>
          <w:sz w:val="24"/>
          <w:szCs w:val="24"/>
          <w:lang w:val="en-US"/>
        </w:rPr>
        <w:t>)</w:t>
      </w:r>
      <w:r w:rsidRPr="00B52B5D">
        <w:rPr>
          <w:rFonts w:ascii="Times New Roman" w:hAnsi="Times New Roman" w:cs="Times New Roman"/>
          <w:sz w:val="24"/>
          <w:szCs w:val="24"/>
        </w:rPr>
        <w:t xml:space="preserve"> на Община Бургас.</w:t>
      </w:r>
    </w:p>
    <w:p w:rsidR="00B52B5D" w:rsidRPr="00B52B5D" w:rsidRDefault="00B52B5D" w:rsidP="00B52B5D">
      <w:pPr>
        <w:contextualSpacing/>
        <w:jc w:val="both"/>
        <w:rPr>
          <w:rFonts w:ascii="Times New Roman" w:hAnsi="Times New Roman" w:cs="Times New Roman"/>
          <w:b/>
          <w:bCs/>
          <w:sz w:val="24"/>
          <w:szCs w:val="24"/>
        </w:rPr>
      </w:pPr>
      <w:r w:rsidRPr="00B52B5D">
        <w:rPr>
          <w:rFonts w:ascii="Times New Roman" w:hAnsi="Times New Roman" w:cs="Times New Roman"/>
          <w:b/>
          <w:sz w:val="24"/>
          <w:szCs w:val="24"/>
        </w:rPr>
        <w:t xml:space="preserve"> </w:t>
      </w:r>
    </w:p>
    <w:p w:rsidR="00B52B5D" w:rsidRPr="00B52B5D" w:rsidRDefault="00B52B5D" w:rsidP="00B52B5D">
      <w:pPr>
        <w:contextualSpacing/>
        <w:jc w:val="center"/>
        <w:rPr>
          <w:rFonts w:ascii="Times New Roman" w:hAnsi="Times New Roman" w:cs="Times New Roman"/>
          <w:sz w:val="24"/>
          <w:szCs w:val="24"/>
        </w:rPr>
      </w:pPr>
      <w:r w:rsidRPr="00B52B5D">
        <w:rPr>
          <w:rFonts w:ascii="Times New Roman" w:hAnsi="Times New Roman" w:cs="Times New Roman"/>
          <w:b/>
          <w:bCs/>
          <w:sz w:val="24"/>
          <w:szCs w:val="24"/>
        </w:rPr>
        <w:t>Раздел ІІ</w:t>
      </w:r>
    </w:p>
    <w:p w:rsidR="00B52B5D" w:rsidRPr="00B52B5D" w:rsidRDefault="00B52B5D" w:rsidP="00B52B5D">
      <w:pPr>
        <w:contextualSpacing/>
        <w:jc w:val="center"/>
        <w:rPr>
          <w:rFonts w:ascii="Times New Roman" w:hAnsi="Times New Roman" w:cs="Times New Roman"/>
          <w:b/>
          <w:bCs/>
          <w:sz w:val="24"/>
          <w:szCs w:val="24"/>
        </w:rPr>
      </w:pPr>
      <w:r w:rsidRPr="00B52B5D">
        <w:rPr>
          <w:rFonts w:ascii="Times New Roman" w:hAnsi="Times New Roman" w:cs="Times New Roman"/>
          <w:b/>
          <w:bCs/>
          <w:sz w:val="24"/>
          <w:szCs w:val="24"/>
        </w:rPr>
        <w:t>ИЗИСКВАНИЯ ПРИ СТРОИТЕЛСТВО И РАЗПОЛАГАНЕ НА ВРЕМЕННИ И ПРЕМЕСТВАЕМИ ОБЕКТИ</w:t>
      </w:r>
    </w:p>
    <w:p w:rsidR="00B52B5D" w:rsidRPr="00B52B5D" w:rsidRDefault="00B52B5D" w:rsidP="00B52B5D">
      <w:pPr>
        <w:contextualSpacing/>
        <w:jc w:val="both"/>
        <w:rPr>
          <w:rFonts w:ascii="Times New Roman" w:hAnsi="Times New Roman" w:cs="Times New Roman"/>
          <w:sz w:val="24"/>
          <w:szCs w:val="24"/>
          <w:lang w:val="de-DE"/>
        </w:rPr>
      </w:pPr>
    </w:p>
    <w:p w:rsidR="00B52B5D" w:rsidRPr="00B52B5D" w:rsidRDefault="00B52B5D" w:rsidP="00B52B5D">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Чл. 4</w:t>
      </w:r>
      <w:r w:rsidRPr="00B52B5D">
        <w:rPr>
          <w:rFonts w:ascii="Times New Roman" w:hAnsi="Times New Roman" w:cs="Times New Roman"/>
          <w:sz w:val="24"/>
          <w:szCs w:val="24"/>
        </w:rPr>
        <w:t xml:space="preserve">. В озеленените площи за широко обществено ползване, предназначени за трайно задоволяване на обществени потребности от национално или общинско значение – паркове, градини и улично озеленяване не се допуска изграждане на огради, освен ако това не е предвидено с правилата и нормите за прилагане на действащ ПУП на </w:t>
      </w:r>
      <w:r w:rsidRPr="00B52B5D">
        <w:rPr>
          <w:rFonts w:ascii="Times New Roman" w:hAnsi="Times New Roman" w:cs="Times New Roman"/>
          <w:sz w:val="24"/>
          <w:szCs w:val="24"/>
        </w:rPr>
        <w:lastRenderedPageBreak/>
        <w:t>територията или с техническия инвестиционен проект за изграждане и стопанисване на конкретната зона.</w:t>
      </w:r>
    </w:p>
    <w:p w:rsidR="00B52B5D" w:rsidRPr="00B52B5D" w:rsidRDefault="00B52B5D" w:rsidP="00B52B5D">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Чл. 5. (</w:t>
      </w:r>
      <w:r w:rsidRPr="00B52B5D">
        <w:rPr>
          <w:rFonts w:ascii="Times New Roman" w:hAnsi="Times New Roman" w:cs="Times New Roman"/>
          <w:sz w:val="24"/>
          <w:szCs w:val="24"/>
        </w:rPr>
        <w:t>1) В незастроените имоти, предвидени по</w:t>
      </w:r>
      <w:r w:rsidRPr="00B52B5D">
        <w:rPr>
          <w:rFonts w:ascii="Times New Roman" w:hAnsi="Times New Roman" w:cs="Times New Roman"/>
          <w:sz w:val="24"/>
          <w:szCs w:val="24"/>
          <w:lang w:val="en-US"/>
        </w:rPr>
        <w:t xml:space="preserve"> </w:t>
      </w:r>
      <w:r w:rsidRPr="00B52B5D">
        <w:rPr>
          <w:rFonts w:ascii="Times New Roman" w:hAnsi="Times New Roman" w:cs="Times New Roman"/>
          <w:sz w:val="24"/>
          <w:szCs w:val="24"/>
        </w:rPr>
        <w:t xml:space="preserve">Общ устройствен план </w:t>
      </w:r>
      <w:r w:rsidRPr="00B52B5D">
        <w:rPr>
          <w:rFonts w:ascii="Times New Roman" w:hAnsi="Times New Roman" w:cs="Times New Roman"/>
          <w:sz w:val="24"/>
          <w:szCs w:val="24"/>
          <w:lang w:val="en-US"/>
        </w:rPr>
        <w:t>(</w:t>
      </w:r>
      <w:r w:rsidRPr="00B52B5D">
        <w:rPr>
          <w:rFonts w:ascii="Times New Roman" w:hAnsi="Times New Roman" w:cs="Times New Roman"/>
          <w:sz w:val="24"/>
          <w:szCs w:val="24"/>
        </w:rPr>
        <w:t>ОУП</w:t>
      </w:r>
      <w:r w:rsidRPr="00B52B5D">
        <w:rPr>
          <w:rFonts w:ascii="Times New Roman" w:hAnsi="Times New Roman" w:cs="Times New Roman"/>
          <w:sz w:val="24"/>
          <w:szCs w:val="24"/>
          <w:lang w:val="en-US"/>
        </w:rPr>
        <w:t>)</w:t>
      </w:r>
      <w:r w:rsidRPr="00B52B5D">
        <w:rPr>
          <w:rFonts w:ascii="Times New Roman" w:hAnsi="Times New Roman" w:cs="Times New Roman"/>
          <w:sz w:val="24"/>
          <w:szCs w:val="24"/>
        </w:rPr>
        <w:t xml:space="preserve"> или ПУП за озеленени площи които не са реализирани, могат да се изграждат само временни обекти по чл.55 от ЗУТ, и други открити обекти, съвместими с парковите функции по представено ситуационно решение с конкретизирани размери и функции, прието с положително становище от ОЕСУТ.</w:t>
      </w:r>
    </w:p>
    <w:p w:rsidR="00B52B5D" w:rsidRPr="00B52B5D" w:rsidRDefault="00B52B5D" w:rsidP="00B52B5D">
      <w:pPr>
        <w:ind w:firstLine="708"/>
        <w:contextualSpacing/>
        <w:jc w:val="both"/>
        <w:rPr>
          <w:rFonts w:ascii="Times New Roman" w:hAnsi="Times New Roman" w:cs="Times New Roman"/>
          <w:sz w:val="24"/>
          <w:szCs w:val="24"/>
        </w:rPr>
      </w:pPr>
      <w:r w:rsidRPr="00B52B5D">
        <w:rPr>
          <w:rFonts w:ascii="Times New Roman" w:hAnsi="Times New Roman" w:cs="Times New Roman"/>
          <w:sz w:val="24"/>
          <w:szCs w:val="24"/>
        </w:rPr>
        <w:t>(2) За изграждането на тези обекти не се разрешава премахването на едроразмерна дълготрайна растителност.</w:t>
      </w:r>
    </w:p>
    <w:p w:rsidR="00B52B5D" w:rsidRPr="00B52B5D" w:rsidRDefault="00B52B5D" w:rsidP="00B52B5D">
      <w:pPr>
        <w:ind w:firstLine="708"/>
        <w:contextualSpacing/>
        <w:jc w:val="both"/>
        <w:rPr>
          <w:rFonts w:ascii="Times New Roman" w:hAnsi="Times New Roman" w:cs="Times New Roman"/>
          <w:b/>
          <w:sz w:val="24"/>
          <w:szCs w:val="24"/>
        </w:rPr>
      </w:pPr>
      <w:r w:rsidRPr="00B52B5D">
        <w:rPr>
          <w:rFonts w:ascii="Times New Roman" w:hAnsi="Times New Roman" w:cs="Times New Roman"/>
          <w:b/>
          <w:sz w:val="24"/>
          <w:szCs w:val="24"/>
        </w:rPr>
        <w:t>Чл. 6.</w:t>
      </w:r>
      <w:r w:rsidRPr="00B52B5D">
        <w:rPr>
          <w:rFonts w:ascii="Times New Roman" w:hAnsi="Times New Roman" w:cs="Times New Roman"/>
          <w:sz w:val="24"/>
          <w:szCs w:val="24"/>
        </w:rPr>
        <w:t xml:space="preserve"> Не се разрешава премахване на дълготрайна декоративна растителност за поставяне на временни и преместваеми обекти в имоти, неотредени за озеленяване.</w:t>
      </w:r>
      <w:r w:rsidRPr="00B52B5D">
        <w:rPr>
          <w:rFonts w:ascii="Times New Roman" w:hAnsi="Times New Roman" w:cs="Times New Roman"/>
          <w:b/>
          <w:sz w:val="24"/>
          <w:szCs w:val="24"/>
        </w:rPr>
        <w:t xml:space="preserve"> </w:t>
      </w:r>
    </w:p>
    <w:p w:rsidR="00B52B5D" w:rsidRPr="00B52B5D" w:rsidRDefault="00B52B5D" w:rsidP="00B52B5D">
      <w:pPr>
        <w:contextualSpacing/>
        <w:jc w:val="both"/>
        <w:rPr>
          <w:rFonts w:ascii="Times New Roman" w:hAnsi="Times New Roman" w:cs="Times New Roman"/>
          <w:b/>
          <w:sz w:val="24"/>
          <w:szCs w:val="24"/>
        </w:rPr>
      </w:pPr>
    </w:p>
    <w:p w:rsidR="00B52B5D" w:rsidRPr="00B52B5D" w:rsidRDefault="00B52B5D" w:rsidP="00D57A70">
      <w:pPr>
        <w:contextualSpacing/>
        <w:jc w:val="center"/>
        <w:rPr>
          <w:rFonts w:ascii="Times New Roman" w:hAnsi="Times New Roman" w:cs="Times New Roman"/>
          <w:b/>
          <w:sz w:val="24"/>
          <w:szCs w:val="24"/>
          <w:lang w:val="ru-RU"/>
        </w:rPr>
      </w:pPr>
      <w:r w:rsidRPr="00B52B5D">
        <w:rPr>
          <w:rFonts w:ascii="Times New Roman" w:hAnsi="Times New Roman" w:cs="Times New Roman"/>
          <w:b/>
          <w:sz w:val="24"/>
          <w:szCs w:val="24"/>
        </w:rPr>
        <w:t xml:space="preserve">Раздел </w:t>
      </w:r>
      <w:r w:rsidRPr="00B52B5D">
        <w:rPr>
          <w:rFonts w:ascii="Times New Roman" w:hAnsi="Times New Roman" w:cs="Times New Roman"/>
          <w:b/>
          <w:sz w:val="24"/>
          <w:szCs w:val="24"/>
          <w:lang w:val="en-US"/>
        </w:rPr>
        <w:t>III</w:t>
      </w:r>
    </w:p>
    <w:p w:rsidR="00B52B5D" w:rsidRPr="00B52B5D" w:rsidRDefault="00B52B5D" w:rsidP="00D57A70">
      <w:pPr>
        <w:contextualSpacing/>
        <w:jc w:val="center"/>
        <w:rPr>
          <w:rFonts w:ascii="Times New Roman" w:hAnsi="Times New Roman" w:cs="Times New Roman"/>
          <w:b/>
          <w:sz w:val="24"/>
          <w:szCs w:val="24"/>
        </w:rPr>
      </w:pPr>
      <w:r w:rsidRPr="00B52B5D">
        <w:rPr>
          <w:rFonts w:ascii="Times New Roman" w:hAnsi="Times New Roman" w:cs="Times New Roman"/>
          <w:b/>
          <w:sz w:val="24"/>
          <w:szCs w:val="24"/>
        </w:rPr>
        <w:t xml:space="preserve">ИЗИСКВАНИЯ КЪМ ПРОЕКТИРАНЕ НА ПУП и ТЕХНИЧЕСКИ ИНВЕСТИЦИОННИ ПРОЕКТИ </w:t>
      </w:r>
      <w:r w:rsidRPr="00B52B5D">
        <w:rPr>
          <w:rFonts w:ascii="Times New Roman" w:hAnsi="Times New Roman" w:cs="Times New Roman"/>
          <w:b/>
          <w:sz w:val="24"/>
          <w:szCs w:val="24"/>
          <w:lang w:val="en-US"/>
        </w:rPr>
        <w:t>(</w:t>
      </w:r>
      <w:r w:rsidRPr="00B52B5D">
        <w:rPr>
          <w:rFonts w:ascii="Times New Roman" w:hAnsi="Times New Roman" w:cs="Times New Roman"/>
          <w:b/>
          <w:sz w:val="24"/>
          <w:szCs w:val="24"/>
        </w:rPr>
        <w:t>ТИП</w:t>
      </w:r>
      <w:r w:rsidRPr="00B52B5D">
        <w:rPr>
          <w:rFonts w:ascii="Times New Roman" w:hAnsi="Times New Roman" w:cs="Times New Roman"/>
          <w:b/>
          <w:sz w:val="24"/>
          <w:szCs w:val="24"/>
          <w:lang w:val="en-US"/>
        </w:rPr>
        <w:t>)</w:t>
      </w:r>
    </w:p>
    <w:p w:rsidR="00B52B5D" w:rsidRPr="00B52B5D" w:rsidRDefault="00B52B5D" w:rsidP="00B52B5D">
      <w:pPr>
        <w:contextualSpacing/>
        <w:jc w:val="both"/>
        <w:rPr>
          <w:rFonts w:ascii="Times New Roman" w:hAnsi="Times New Roman" w:cs="Times New Roman"/>
          <w:b/>
          <w:sz w:val="24"/>
          <w:szCs w:val="24"/>
        </w:rPr>
      </w:pPr>
    </w:p>
    <w:p w:rsidR="00B52B5D" w:rsidRPr="00B52B5D" w:rsidRDefault="00B52B5D" w:rsidP="00D57A70">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 xml:space="preserve">Чл. 7. </w:t>
      </w:r>
      <w:r w:rsidRPr="00D57A70">
        <w:rPr>
          <w:rFonts w:ascii="Times New Roman" w:hAnsi="Times New Roman" w:cs="Times New Roman"/>
          <w:sz w:val="24"/>
          <w:szCs w:val="24"/>
        </w:rPr>
        <w:t>(1)</w:t>
      </w:r>
      <w:r w:rsidRPr="00B52B5D">
        <w:rPr>
          <w:rFonts w:ascii="Times New Roman" w:hAnsi="Times New Roman" w:cs="Times New Roman"/>
          <w:b/>
          <w:sz w:val="24"/>
          <w:szCs w:val="24"/>
        </w:rPr>
        <w:t xml:space="preserve"> </w:t>
      </w:r>
      <w:r w:rsidRPr="00B52B5D">
        <w:rPr>
          <w:rFonts w:ascii="Times New Roman" w:hAnsi="Times New Roman" w:cs="Times New Roman"/>
          <w:sz w:val="24"/>
          <w:szCs w:val="24"/>
        </w:rPr>
        <w:t>Изготвените</w:t>
      </w:r>
      <w:r w:rsidRPr="00B52B5D">
        <w:rPr>
          <w:rFonts w:ascii="Times New Roman" w:hAnsi="Times New Roman" w:cs="Times New Roman"/>
          <w:b/>
          <w:sz w:val="24"/>
          <w:szCs w:val="24"/>
        </w:rPr>
        <w:t xml:space="preserve"> </w:t>
      </w:r>
      <w:r w:rsidRPr="00B52B5D">
        <w:rPr>
          <w:rFonts w:ascii="Times New Roman" w:hAnsi="Times New Roman" w:cs="Times New Roman"/>
          <w:sz w:val="24"/>
          <w:szCs w:val="24"/>
        </w:rPr>
        <w:t>справки за картотекираната растителност и геодезически заснемания към проектите на подробни устройствени планове, се заверяват от органите по озеленяване при Община Бургас.</w:t>
      </w:r>
    </w:p>
    <w:p w:rsidR="00B52B5D" w:rsidRPr="00B52B5D" w:rsidRDefault="00B52B5D" w:rsidP="00D57A70">
      <w:pPr>
        <w:ind w:firstLine="708"/>
        <w:contextualSpacing/>
        <w:jc w:val="both"/>
        <w:rPr>
          <w:rFonts w:ascii="Times New Roman" w:hAnsi="Times New Roman" w:cs="Times New Roman"/>
          <w:sz w:val="24"/>
          <w:szCs w:val="24"/>
        </w:rPr>
      </w:pPr>
      <w:r w:rsidRPr="00B52B5D">
        <w:rPr>
          <w:rFonts w:ascii="Times New Roman" w:hAnsi="Times New Roman" w:cs="Times New Roman"/>
          <w:sz w:val="24"/>
          <w:szCs w:val="24"/>
        </w:rPr>
        <w:t>(2) Заверяването се извършва на база предоставена подробна геодезическа снимка на терена със заснета конкретна дълготрайна декоративна растителност, представена санитарна експертиза в обем и съдържание съгласно Приложение №1, след становище за спазване процента на озеленяване съгласно предвиждането на действащия план за застрояване.</w:t>
      </w:r>
    </w:p>
    <w:p w:rsidR="00B52B5D" w:rsidRPr="00B52B5D" w:rsidRDefault="00B52B5D" w:rsidP="00D57A70">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Чл.8.</w:t>
      </w:r>
      <w:r w:rsidRPr="00B52B5D">
        <w:rPr>
          <w:rFonts w:ascii="Times New Roman" w:hAnsi="Times New Roman" w:cs="Times New Roman"/>
          <w:sz w:val="24"/>
          <w:szCs w:val="24"/>
        </w:rPr>
        <w:t xml:space="preserve"> При етапно застрояване на урегулираните поземлени имоти се изготвя идеен инвестиционен проект по част „Паркоустройство и благоустройство” за целия Урегулиран поземлен имот </w:t>
      </w:r>
      <w:r w:rsidRPr="00B52B5D">
        <w:rPr>
          <w:rFonts w:ascii="Times New Roman" w:hAnsi="Times New Roman" w:cs="Times New Roman"/>
          <w:sz w:val="24"/>
          <w:szCs w:val="24"/>
          <w:lang w:val="en-US"/>
        </w:rPr>
        <w:t>(</w:t>
      </w:r>
      <w:r w:rsidRPr="00B52B5D">
        <w:rPr>
          <w:rFonts w:ascii="Times New Roman" w:hAnsi="Times New Roman" w:cs="Times New Roman"/>
          <w:sz w:val="24"/>
          <w:szCs w:val="24"/>
        </w:rPr>
        <w:t>УПИ</w:t>
      </w:r>
      <w:r w:rsidRPr="00B52B5D">
        <w:rPr>
          <w:rFonts w:ascii="Times New Roman" w:hAnsi="Times New Roman" w:cs="Times New Roman"/>
          <w:sz w:val="24"/>
          <w:szCs w:val="24"/>
          <w:lang w:val="en-US"/>
        </w:rPr>
        <w:t>)</w:t>
      </w:r>
      <w:r w:rsidRPr="00B52B5D">
        <w:rPr>
          <w:rFonts w:ascii="Times New Roman" w:hAnsi="Times New Roman" w:cs="Times New Roman"/>
          <w:sz w:val="24"/>
          <w:szCs w:val="24"/>
        </w:rPr>
        <w:t>. За етапа, за който се издава разрешение за строеж, се изготвя технически или работен инвестиционен проект в съответствие с идейния по част „Паркоустройство и благоустройство“.</w:t>
      </w:r>
    </w:p>
    <w:p w:rsidR="00B52B5D" w:rsidRPr="00D57A70" w:rsidRDefault="00B52B5D" w:rsidP="00D57A70">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Чл.9</w:t>
      </w:r>
      <w:r w:rsidRPr="00D57A70">
        <w:rPr>
          <w:rFonts w:ascii="Times New Roman" w:hAnsi="Times New Roman" w:cs="Times New Roman"/>
          <w:sz w:val="24"/>
          <w:szCs w:val="24"/>
        </w:rPr>
        <w:t xml:space="preserve">.(1) Проектите по част „Паркоустройство и благоустройство” се съгласуват при спазване на нормативни изисквания. </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 xml:space="preserve">(2) Показател за процент на озеленяване на УПИ (П озел.) е отношението на площта под естествена растителна покривка спрямо площта на имота, изразено в процент. Определена част от площта под естествена растителна покривка съобразно показателите за съответната устройствена зона трябва да бъде осигурена с инвестиционния проект за озеленяване с дървесна растителност, в т.ч. и в случаите, когато цялата растителна покривка или част от нея е разположена върху подземно или полуподземно застрояване. </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(3) Органите по озеленяване при Община Бургас могат да дават препоръки за извършване на компенсаторно залесяване в или извън рамките на имота при невъзможност за покриване на процента на озеленяване.</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(4) В урегулиран поземлен имот, до 40% от площта на настилките на тревна фуга се считат за озеленена площ.</w:t>
      </w:r>
    </w:p>
    <w:p w:rsidR="00B52B5D" w:rsidRPr="00B52B5D"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(5) В УПИ в жилищни устройствени зони за средно и високо застрояване и в смесени цен</w:t>
      </w:r>
      <w:r w:rsidRPr="00B52B5D">
        <w:rPr>
          <w:rFonts w:ascii="Times New Roman" w:hAnsi="Times New Roman" w:cs="Times New Roman"/>
          <w:sz w:val="24"/>
          <w:szCs w:val="24"/>
        </w:rPr>
        <w:t>трални територии озеленените площи върху тераси, покривни градини и над подземни сгради и съоръжения се включват в общата озеленена площ на имота:</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1. С коефициент 1,0 при осигурен почвен пласт повече от 0,6 м.</w:t>
      </w:r>
    </w:p>
    <w:p w:rsidR="00B52B5D" w:rsidRPr="00D57A70" w:rsidRDefault="00B52B5D" w:rsidP="00D57A70">
      <w:pPr>
        <w:ind w:firstLine="708"/>
        <w:contextualSpacing/>
        <w:jc w:val="both"/>
        <w:rPr>
          <w:rFonts w:ascii="Times New Roman" w:hAnsi="Times New Roman" w:cs="Times New Roman"/>
          <w:sz w:val="24"/>
          <w:szCs w:val="24"/>
          <w:lang w:val="ru-RU"/>
        </w:rPr>
      </w:pPr>
      <w:r w:rsidRPr="00D57A70">
        <w:rPr>
          <w:rFonts w:ascii="Times New Roman" w:hAnsi="Times New Roman" w:cs="Times New Roman"/>
          <w:sz w:val="24"/>
          <w:szCs w:val="24"/>
        </w:rPr>
        <w:lastRenderedPageBreak/>
        <w:t>2. С коефициент 0,8 при осигурен почвен слой от 0,3 до 0,6 м</w:t>
      </w:r>
      <w:r w:rsidRPr="00D57A70">
        <w:rPr>
          <w:rFonts w:ascii="Times New Roman" w:hAnsi="Times New Roman" w:cs="Times New Roman"/>
          <w:sz w:val="24"/>
          <w:szCs w:val="24"/>
          <w:lang w:val="ru-RU"/>
        </w:rPr>
        <w:t>.</w:t>
      </w:r>
    </w:p>
    <w:p w:rsidR="00B52B5D" w:rsidRPr="00B52B5D"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3</w:t>
      </w:r>
      <w:r w:rsidRPr="00B52B5D">
        <w:rPr>
          <w:rFonts w:ascii="Times New Roman" w:hAnsi="Times New Roman" w:cs="Times New Roman"/>
          <w:b/>
          <w:sz w:val="24"/>
          <w:szCs w:val="24"/>
        </w:rPr>
        <w:t>.</w:t>
      </w:r>
      <w:r w:rsidRPr="00B52B5D">
        <w:rPr>
          <w:rFonts w:ascii="Times New Roman" w:hAnsi="Times New Roman" w:cs="Times New Roman"/>
          <w:sz w:val="24"/>
          <w:szCs w:val="24"/>
        </w:rPr>
        <w:t xml:space="preserve"> С коефициент 0,4 </w:t>
      </w:r>
      <w:r w:rsidRPr="00B52B5D">
        <w:rPr>
          <w:rFonts w:ascii="Times New Roman" w:hAnsi="Times New Roman" w:cs="Times New Roman"/>
          <w:sz w:val="24"/>
          <w:szCs w:val="24"/>
          <w:lang w:val="ru-RU"/>
        </w:rPr>
        <w:t>при осигурен хумустен хоризонт минимум 0,1 м от специални почвени материали, гарантиращи развитие на растителен слой (сертифицирани материали).</w:t>
      </w:r>
    </w:p>
    <w:p w:rsidR="00B52B5D" w:rsidRPr="00B52B5D" w:rsidRDefault="00B52B5D" w:rsidP="00D57A70">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(6)</w:t>
      </w:r>
      <w:r w:rsidRPr="00B52B5D">
        <w:rPr>
          <w:rFonts w:ascii="Times New Roman" w:hAnsi="Times New Roman" w:cs="Times New Roman"/>
          <w:sz w:val="24"/>
          <w:szCs w:val="24"/>
        </w:rPr>
        <w:t xml:space="preserve"> В УПИ в жилищни устройствени зони за средно и високо застрояване и в смесени централни територии кашпите се считат за озеленена площ: </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 xml:space="preserve">1.С коефициент 0,8 за кашпи с размери над 1,0 кв. м площ и дълбочина над 0,5 м. </w:t>
      </w:r>
    </w:p>
    <w:p w:rsidR="00B52B5D" w:rsidRPr="00B52B5D" w:rsidRDefault="00B52B5D" w:rsidP="00B52B5D">
      <w:pPr>
        <w:contextualSpacing/>
        <w:jc w:val="both"/>
        <w:rPr>
          <w:rFonts w:ascii="Times New Roman" w:hAnsi="Times New Roman" w:cs="Times New Roman"/>
          <w:sz w:val="24"/>
          <w:szCs w:val="24"/>
        </w:rPr>
      </w:pPr>
      <w:r w:rsidRPr="00D57A70">
        <w:rPr>
          <w:rFonts w:ascii="Times New Roman" w:hAnsi="Times New Roman" w:cs="Times New Roman"/>
          <w:sz w:val="24"/>
          <w:szCs w:val="24"/>
        </w:rPr>
        <w:t xml:space="preserve"> </w:t>
      </w:r>
      <w:r w:rsidR="00D57A70" w:rsidRPr="00D57A70">
        <w:rPr>
          <w:rFonts w:ascii="Times New Roman" w:hAnsi="Times New Roman" w:cs="Times New Roman"/>
          <w:sz w:val="24"/>
          <w:szCs w:val="24"/>
        </w:rPr>
        <w:tab/>
      </w:r>
      <w:r w:rsidRPr="00D57A70">
        <w:rPr>
          <w:rFonts w:ascii="Times New Roman" w:hAnsi="Times New Roman" w:cs="Times New Roman"/>
          <w:sz w:val="24"/>
          <w:szCs w:val="24"/>
        </w:rPr>
        <w:t>2.</w:t>
      </w:r>
      <w:r w:rsidRPr="00B52B5D">
        <w:rPr>
          <w:rFonts w:ascii="Times New Roman" w:hAnsi="Times New Roman" w:cs="Times New Roman"/>
          <w:sz w:val="24"/>
          <w:szCs w:val="24"/>
        </w:rPr>
        <w:t>С коефициент 0,5 за кашпи с размери от 0,5 до 1,0 кв. м и дълбочина от 0,2 до 0,5м</w:t>
      </w:r>
    </w:p>
    <w:p w:rsidR="00B52B5D" w:rsidRPr="00B52B5D" w:rsidRDefault="00B52B5D" w:rsidP="00D57A70">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lang w:val="ru-RU"/>
        </w:rPr>
        <w:t xml:space="preserve">(7) </w:t>
      </w:r>
      <w:r w:rsidRPr="00B52B5D">
        <w:rPr>
          <w:rFonts w:ascii="Times New Roman" w:hAnsi="Times New Roman" w:cs="Times New Roman"/>
          <w:sz w:val="24"/>
          <w:szCs w:val="24"/>
        </w:rPr>
        <w:t>Не се считат за озеленена площ кашпи с размери по-малки от указаните в ал.6 т.1 и т.2</w:t>
      </w:r>
    </w:p>
    <w:p w:rsidR="00B52B5D" w:rsidRPr="00B52B5D" w:rsidRDefault="00B52B5D" w:rsidP="00D57A70">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(8)</w:t>
      </w:r>
      <w:r w:rsidRPr="00B52B5D">
        <w:rPr>
          <w:rFonts w:ascii="Times New Roman" w:hAnsi="Times New Roman" w:cs="Times New Roman"/>
          <w:sz w:val="24"/>
          <w:szCs w:val="24"/>
        </w:rPr>
        <w:t xml:space="preserve"> Специфичното озеленяване (в това число по перголи, фасади и специални конструкции) участва при изчисляване на нормативно необходимите озеленени площи в УПИ с коефициент 0,8 от площта си. Със специфично озеленяване не могат да се осигуряват повече от 50 % от изискуемите озеленени площи за УПИ.</w:t>
      </w:r>
    </w:p>
    <w:p w:rsidR="00B52B5D" w:rsidRPr="00B52B5D" w:rsidRDefault="00B52B5D" w:rsidP="00D57A70">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(9).</w:t>
      </w:r>
      <w:r w:rsidRPr="00B52B5D">
        <w:rPr>
          <w:rFonts w:ascii="Times New Roman" w:hAnsi="Times New Roman" w:cs="Times New Roman"/>
          <w:sz w:val="24"/>
          <w:szCs w:val="24"/>
        </w:rPr>
        <w:t xml:space="preserve"> В ъгловите УПИ по чл.27 ал.3 от ЗУТ, да се предвижда задължително озеленяване мин 10% на терен, покривни тераси и специфично озеленяване по ал.4. Възложителите на обекти в тези УПИ се задължават да реализират озеленяване в размер минимум 20% от площта на УПИ в терени общинска собственост по указания, дадени с писмено становище от органите по озеленяване, представляващо неразделна част от документацията на обекта. </w:t>
      </w:r>
    </w:p>
    <w:p w:rsidR="00B52B5D" w:rsidRPr="00B52B5D" w:rsidRDefault="00B52B5D" w:rsidP="00D57A70">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(10).</w:t>
      </w:r>
      <w:r w:rsidRPr="00B52B5D">
        <w:rPr>
          <w:rFonts w:ascii="Times New Roman" w:hAnsi="Times New Roman" w:cs="Times New Roman"/>
          <w:sz w:val="24"/>
          <w:szCs w:val="24"/>
        </w:rPr>
        <w:t xml:space="preserve"> Задължението за озеленяване се вписва, като задължително условие в разрешението за строеж на обекта.</w:t>
      </w:r>
    </w:p>
    <w:p w:rsidR="00B52B5D" w:rsidRPr="00D57A70" w:rsidRDefault="00B52B5D" w:rsidP="00D57A70">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Чл.10</w:t>
      </w:r>
      <w:r w:rsidRPr="00B52B5D">
        <w:rPr>
          <w:rFonts w:ascii="Times New Roman" w:hAnsi="Times New Roman" w:cs="Times New Roman"/>
          <w:sz w:val="24"/>
          <w:szCs w:val="24"/>
        </w:rPr>
        <w:t xml:space="preserve">. </w:t>
      </w:r>
      <w:r w:rsidRPr="00D57A70">
        <w:rPr>
          <w:rFonts w:ascii="Times New Roman" w:hAnsi="Times New Roman" w:cs="Times New Roman"/>
          <w:sz w:val="24"/>
          <w:szCs w:val="24"/>
        </w:rPr>
        <w:t>(1). При съгласуване на част „Паркоустройство и благоустройство” към инвестиционен проект, предвиждащ премахване на растителност и/или при доказана необходимост, органите по озеленяване издават предписание, за реализиране на компенсаторно залесяване, което съдържа изисквания за размера, видовия състав, мястото за внасяне, начина на укрепване на указаната растителност. Гаранционният срок за извършеното озеленяване и компенсаторно залесяване е най-малко два вегетативни периода, като поддържането му е за сметка на Възложителя на обекта или собственика на имота.</w:t>
      </w:r>
    </w:p>
    <w:p w:rsidR="00B52B5D" w:rsidRPr="00B52B5D"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(2). Вс</w:t>
      </w:r>
      <w:r w:rsidRPr="00B52B5D">
        <w:rPr>
          <w:rFonts w:ascii="Times New Roman" w:hAnsi="Times New Roman" w:cs="Times New Roman"/>
          <w:sz w:val="24"/>
          <w:szCs w:val="24"/>
        </w:rPr>
        <w:t>ички проекти по част „Паркоустройство и благоустройство“ се изготвят от ландшафтни архитекти със съответната проектантска правоспособност.</w:t>
      </w:r>
    </w:p>
    <w:p w:rsidR="00B52B5D" w:rsidRPr="00B52B5D" w:rsidRDefault="00B52B5D" w:rsidP="00B52B5D">
      <w:pPr>
        <w:contextualSpacing/>
        <w:jc w:val="both"/>
        <w:rPr>
          <w:rFonts w:ascii="Times New Roman" w:hAnsi="Times New Roman" w:cs="Times New Roman"/>
          <w:sz w:val="24"/>
          <w:szCs w:val="24"/>
        </w:rPr>
      </w:pPr>
    </w:p>
    <w:p w:rsidR="00B52B5D" w:rsidRPr="00B52B5D" w:rsidRDefault="00B52B5D" w:rsidP="00D57A70">
      <w:pPr>
        <w:contextualSpacing/>
        <w:jc w:val="center"/>
        <w:rPr>
          <w:rFonts w:ascii="Times New Roman" w:hAnsi="Times New Roman" w:cs="Times New Roman"/>
          <w:b/>
          <w:sz w:val="24"/>
          <w:szCs w:val="24"/>
        </w:rPr>
      </w:pPr>
      <w:r w:rsidRPr="00B52B5D">
        <w:rPr>
          <w:rFonts w:ascii="Times New Roman" w:hAnsi="Times New Roman" w:cs="Times New Roman"/>
          <w:b/>
          <w:sz w:val="24"/>
          <w:szCs w:val="24"/>
        </w:rPr>
        <w:t xml:space="preserve">Раздел </w:t>
      </w:r>
      <w:r w:rsidRPr="00B52B5D">
        <w:rPr>
          <w:rFonts w:ascii="Times New Roman" w:hAnsi="Times New Roman" w:cs="Times New Roman"/>
          <w:b/>
          <w:sz w:val="24"/>
          <w:szCs w:val="24"/>
          <w:lang w:val="de-DE"/>
        </w:rPr>
        <w:t>I</w:t>
      </w:r>
      <w:r w:rsidRPr="00B52B5D">
        <w:rPr>
          <w:rFonts w:ascii="Times New Roman" w:hAnsi="Times New Roman" w:cs="Times New Roman"/>
          <w:b/>
          <w:sz w:val="24"/>
          <w:szCs w:val="24"/>
          <w:lang w:val="en-US"/>
        </w:rPr>
        <w:t>V</w:t>
      </w:r>
    </w:p>
    <w:p w:rsidR="00B52B5D" w:rsidRPr="00B52B5D" w:rsidRDefault="00B52B5D" w:rsidP="00D57A70">
      <w:pPr>
        <w:contextualSpacing/>
        <w:jc w:val="center"/>
        <w:rPr>
          <w:rFonts w:ascii="Times New Roman" w:hAnsi="Times New Roman" w:cs="Times New Roman"/>
          <w:b/>
          <w:sz w:val="24"/>
          <w:szCs w:val="24"/>
        </w:rPr>
      </w:pPr>
      <w:r w:rsidRPr="00B52B5D">
        <w:rPr>
          <w:rFonts w:ascii="Times New Roman" w:hAnsi="Times New Roman" w:cs="Times New Roman"/>
          <w:b/>
          <w:sz w:val="24"/>
          <w:szCs w:val="24"/>
        </w:rPr>
        <w:t>СТРОИТЕЛСТВО И ВЪВЕЖДАНЕ В ЕКСПЛОАТАЦИЯ</w:t>
      </w:r>
    </w:p>
    <w:p w:rsidR="00B52B5D" w:rsidRPr="00B52B5D" w:rsidRDefault="00B52B5D" w:rsidP="00D57A70">
      <w:pPr>
        <w:contextualSpacing/>
        <w:jc w:val="center"/>
        <w:rPr>
          <w:rFonts w:ascii="Times New Roman" w:hAnsi="Times New Roman" w:cs="Times New Roman"/>
          <w:b/>
          <w:sz w:val="24"/>
          <w:szCs w:val="24"/>
        </w:rPr>
      </w:pPr>
    </w:p>
    <w:p w:rsidR="00B52B5D" w:rsidRPr="00B52B5D" w:rsidRDefault="00B52B5D" w:rsidP="00D57A70">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Чл.11</w:t>
      </w:r>
      <w:r w:rsidRPr="00B52B5D">
        <w:rPr>
          <w:rFonts w:ascii="Times New Roman" w:hAnsi="Times New Roman" w:cs="Times New Roman"/>
          <w:sz w:val="24"/>
          <w:szCs w:val="24"/>
        </w:rPr>
        <w:t>. Компенсаторното залесяване се извършва от Възложителя, за негова сметка извън неговия поземлен имот, в периода от издаване на разрешението за строеж до въвеждането на строителството в експлоатация и/или в първия възможен посадъчен сезон след откриване на строителна площадка за строежа по реда на чл. 157 от ЗУТ.</w:t>
      </w:r>
    </w:p>
    <w:p w:rsidR="00B52B5D" w:rsidRPr="00B52B5D" w:rsidRDefault="00B52B5D" w:rsidP="00D57A70">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Чл.12.</w:t>
      </w:r>
      <w:r w:rsidRPr="00B52B5D">
        <w:rPr>
          <w:rFonts w:ascii="Times New Roman" w:hAnsi="Times New Roman" w:cs="Times New Roman"/>
          <w:sz w:val="24"/>
          <w:szCs w:val="24"/>
        </w:rPr>
        <w:t xml:space="preserve"> При приключване на паркоустройствените работи по реализацията на обекта, реализиране на озеленяването и/или компенсаторното залесяване органите по озеленяване при Община Бургас съставят констативен протокол за приемане, в присъствието на Възложителя.</w:t>
      </w:r>
    </w:p>
    <w:p w:rsidR="00B52B5D" w:rsidRPr="00D57A70" w:rsidRDefault="00B52B5D" w:rsidP="00D57A70">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 xml:space="preserve">Чл.13. </w:t>
      </w:r>
      <w:r w:rsidRPr="00D57A70">
        <w:rPr>
          <w:rFonts w:ascii="Times New Roman" w:hAnsi="Times New Roman" w:cs="Times New Roman"/>
          <w:sz w:val="24"/>
          <w:szCs w:val="24"/>
        </w:rPr>
        <w:t xml:space="preserve">(1) Не се въвеждат в експлоатация строежи, за които не е изпълнена част “Паркоустрояване и благоустрояване” към инвестиционния проект и не е издаден </w:t>
      </w:r>
      <w:r w:rsidRPr="00D57A70">
        <w:rPr>
          <w:rFonts w:ascii="Times New Roman" w:hAnsi="Times New Roman" w:cs="Times New Roman"/>
          <w:sz w:val="24"/>
          <w:szCs w:val="24"/>
        </w:rPr>
        <w:lastRenderedPageBreak/>
        <w:t>протокол за реализирано озеленяване по проекта и/ или задължение за озеленяване или компенсаторно залесяване.</w:t>
      </w:r>
    </w:p>
    <w:p w:rsidR="00B52B5D" w:rsidRPr="00B52B5D"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(2) Ког</w:t>
      </w:r>
      <w:r w:rsidRPr="00B52B5D">
        <w:rPr>
          <w:rFonts w:ascii="Times New Roman" w:hAnsi="Times New Roman" w:cs="Times New Roman"/>
          <w:sz w:val="24"/>
          <w:szCs w:val="24"/>
        </w:rPr>
        <w:t>ато строежът е разрешен и се изпълнява и въвежда в експлоатация на етапи, изискването по ал.1 важи след завършване на съответния етап.</w:t>
      </w:r>
    </w:p>
    <w:p w:rsidR="00B52B5D" w:rsidRPr="00B52B5D" w:rsidRDefault="00B52B5D" w:rsidP="00B52B5D">
      <w:pPr>
        <w:contextualSpacing/>
        <w:jc w:val="both"/>
        <w:rPr>
          <w:rFonts w:ascii="Times New Roman" w:hAnsi="Times New Roman" w:cs="Times New Roman"/>
          <w:b/>
          <w:bCs/>
          <w:sz w:val="24"/>
          <w:szCs w:val="24"/>
        </w:rPr>
      </w:pPr>
    </w:p>
    <w:p w:rsidR="00B52B5D" w:rsidRPr="00B52B5D" w:rsidRDefault="00B52B5D" w:rsidP="00D57A70">
      <w:pPr>
        <w:contextualSpacing/>
        <w:jc w:val="center"/>
        <w:rPr>
          <w:rFonts w:ascii="Times New Roman" w:hAnsi="Times New Roman" w:cs="Times New Roman"/>
          <w:sz w:val="24"/>
          <w:szCs w:val="24"/>
          <w:lang w:val="en-US"/>
        </w:rPr>
      </w:pPr>
      <w:r w:rsidRPr="00B52B5D">
        <w:rPr>
          <w:rFonts w:ascii="Times New Roman" w:hAnsi="Times New Roman" w:cs="Times New Roman"/>
          <w:b/>
          <w:bCs/>
          <w:sz w:val="24"/>
          <w:szCs w:val="24"/>
        </w:rPr>
        <w:t xml:space="preserve">Глава </w:t>
      </w:r>
      <w:r w:rsidRPr="00B52B5D">
        <w:rPr>
          <w:rFonts w:ascii="Times New Roman" w:hAnsi="Times New Roman" w:cs="Times New Roman"/>
          <w:b/>
          <w:sz w:val="24"/>
          <w:szCs w:val="24"/>
          <w:lang w:val="en-US"/>
        </w:rPr>
        <w:t>III</w:t>
      </w:r>
    </w:p>
    <w:p w:rsidR="00B52B5D" w:rsidRPr="00B52B5D" w:rsidRDefault="00B52B5D" w:rsidP="00D57A70">
      <w:pPr>
        <w:contextualSpacing/>
        <w:jc w:val="center"/>
        <w:rPr>
          <w:rFonts w:ascii="Times New Roman" w:hAnsi="Times New Roman" w:cs="Times New Roman"/>
          <w:b/>
          <w:bCs/>
          <w:sz w:val="24"/>
          <w:szCs w:val="24"/>
        </w:rPr>
      </w:pPr>
      <w:r w:rsidRPr="00B52B5D">
        <w:rPr>
          <w:rFonts w:ascii="Times New Roman" w:hAnsi="Times New Roman" w:cs="Times New Roman"/>
          <w:b/>
          <w:bCs/>
          <w:sz w:val="24"/>
          <w:szCs w:val="24"/>
        </w:rPr>
        <w:t>ПОДДЪРЖАНЕ НА ЗЕЛЕНАТА СИСТЕМА</w:t>
      </w:r>
    </w:p>
    <w:p w:rsidR="00B52B5D" w:rsidRPr="00B52B5D" w:rsidRDefault="00B52B5D" w:rsidP="00B52B5D">
      <w:pPr>
        <w:contextualSpacing/>
        <w:jc w:val="both"/>
        <w:rPr>
          <w:rFonts w:ascii="Times New Roman" w:hAnsi="Times New Roman" w:cs="Times New Roman"/>
          <w:sz w:val="24"/>
          <w:szCs w:val="24"/>
        </w:rPr>
      </w:pPr>
    </w:p>
    <w:p w:rsidR="00B52B5D" w:rsidRPr="00B52B5D" w:rsidRDefault="00B52B5D" w:rsidP="00D57A70">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Чл. 14.</w:t>
      </w:r>
      <w:r w:rsidRPr="00B52B5D">
        <w:rPr>
          <w:rFonts w:ascii="Times New Roman" w:hAnsi="Times New Roman" w:cs="Times New Roman"/>
          <w:sz w:val="24"/>
          <w:szCs w:val="24"/>
        </w:rPr>
        <w:t xml:space="preserve"> Поддържането на озеленените площи е специфична и творческа дейност, която се организира и контролира от органите по озеленяване при Община Бургас </w:t>
      </w:r>
    </w:p>
    <w:p w:rsidR="00B52B5D" w:rsidRPr="00D57A70" w:rsidRDefault="00B52B5D" w:rsidP="00D57A70">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 xml:space="preserve">Чл.15. </w:t>
      </w:r>
      <w:r w:rsidRPr="00D57A70">
        <w:rPr>
          <w:rFonts w:ascii="Times New Roman" w:hAnsi="Times New Roman" w:cs="Times New Roman"/>
          <w:sz w:val="24"/>
          <w:szCs w:val="24"/>
        </w:rPr>
        <w:t>(1) Поддържането на озеленените площи публична собственост, в зависимост от интензитета се разпределя в следните категории:</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1. І категория– ограничени по размер озеленени площи от национално или общоградско значение, най-често използваните и посещаеми озеленени площи за широко обществено ползване, паркове, градини, скверове, улично озеленяване.</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 xml:space="preserve">2. ІІ категория - озеленени площи за широко обществено ползване, предназначени за трайно задоволяване на обществени потребности, големи паркове и градини с реализирани нови благоустроявания в рамките на гр. Бургас. </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 xml:space="preserve">3. ІІІ категория– озеленени площи, предназначени за широко обществено ползване в жилищните комплекси, квартали и населени места на Община Бургас; </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4. ІV категория – озеленените площи както за широко така и за ограничено обществено ползване - извънселищни паркове, лесопаркове, междублокови пространства, защитни насаждения, залесителни пояси, спортни комплекси, гробищни паркове, ботанически градини, дендрариуми и други.</w:t>
      </w:r>
    </w:p>
    <w:p w:rsidR="00B52B5D" w:rsidRPr="00B52B5D"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(2) П</w:t>
      </w:r>
      <w:r w:rsidRPr="00B52B5D">
        <w:rPr>
          <w:rFonts w:ascii="Times New Roman" w:hAnsi="Times New Roman" w:cs="Times New Roman"/>
          <w:sz w:val="24"/>
          <w:szCs w:val="24"/>
        </w:rPr>
        <w:t>оддържането на озеленените площи се извършва въз основа на вида и категорията на зелената площ повторяемостта и обема на работите на съответните структурни елементи, съгласно Приложение №2.</w:t>
      </w:r>
    </w:p>
    <w:p w:rsidR="00B52B5D" w:rsidRPr="00B52B5D" w:rsidRDefault="00B52B5D" w:rsidP="00D57A70">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Чл.16</w:t>
      </w:r>
      <w:r w:rsidRPr="00B52B5D">
        <w:rPr>
          <w:rFonts w:ascii="Times New Roman" w:hAnsi="Times New Roman" w:cs="Times New Roman"/>
          <w:sz w:val="24"/>
          <w:szCs w:val="24"/>
        </w:rPr>
        <w:t xml:space="preserve">. Контролът върху качеството на извършваната работа (дейности и манипулации по технологичните процеси) по поддържането на общинските озеленени площи – се извършва от органите по озеленяване при Община Бургас, като за целта се изготвят протоколи или актове за установяване действително извършените озеленителни работи, уточняващи мястото, количеството, вида и единичните цени, както и кратността на манипулациите, отговарящи на позициите в протокола или акта Приложение №3. </w:t>
      </w:r>
    </w:p>
    <w:p w:rsidR="00B52B5D" w:rsidRPr="00B52B5D" w:rsidRDefault="00B52B5D" w:rsidP="00B52B5D">
      <w:pPr>
        <w:contextualSpacing/>
        <w:jc w:val="both"/>
        <w:rPr>
          <w:rFonts w:ascii="Times New Roman" w:hAnsi="Times New Roman" w:cs="Times New Roman"/>
          <w:b/>
          <w:bCs/>
          <w:sz w:val="24"/>
          <w:szCs w:val="24"/>
        </w:rPr>
      </w:pPr>
    </w:p>
    <w:p w:rsidR="00B52B5D" w:rsidRPr="00B52B5D" w:rsidRDefault="00B52B5D" w:rsidP="00D57A70">
      <w:pPr>
        <w:contextualSpacing/>
        <w:jc w:val="center"/>
        <w:rPr>
          <w:rFonts w:ascii="Times New Roman" w:hAnsi="Times New Roman" w:cs="Times New Roman"/>
          <w:sz w:val="24"/>
          <w:szCs w:val="24"/>
        </w:rPr>
      </w:pPr>
      <w:r w:rsidRPr="00B52B5D">
        <w:rPr>
          <w:rFonts w:ascii="Times New Roman" w:hAnsi="Times New Roman" w:cs="Times New Roman"/>
          <w:b/>
          <w:bCs/>
          <w:sz w:val="24"/>
          <w:szCs w:val="24"/>
        </w:rPr>
        <w:t xml:space="preserve">Глава </w:t>
      </w:r>
      <w:r w:rsidRPr="00B52B5D">
        <w:rPr>
          <w:rFonts w:ascii="Times New Roman" w:hAnsi="Times New Roman" w:cs="Times New Roman"/>
          <w:b/>
          <w:bCs/>
          <w:sz w:val="24"/>
          <w:szCs w:val="24"/>
          <w:lang w:val="en-US"/>
        </w:rPr>
        <w:t>I</w:t>
      </w:r>
      <w:r w:rsidRPr="00B52B5D">
        <w:rPr>
          <w:rFonts w:ascii="Times New Roman" w:hAnsi="Times New Roman" w:cs="Times New Roman"/>
          <w:b/>
          <w:bCs/>
          <w:sz w:val="24"/>
          <w:szCs w:val="24"/>
        </w:rPr>
        <w:t>V</w:t>
      </w:r>
    </w:p>
    <w:p w:rsidR="00B52B5D" w:rsidRPr="00B52B5D" w:rsidRDefault="00B52B5D" w:rsidP="00D57A70">
      <w:pPr>
        <w:contextualSpacing/>
        <w:jc w:val="center"/>
        <w:rPr>
          <w:rFonts w:ascii="Times New Roman" w:hAnsi="Times New Roman" w:cs="Times New Roman"/>
          <w:b/>
          <w:bCs/>
          <w:sz w:val="24"/>
          <w:szCs w:val="24"/>
        </w:rPr>
      </w:pPr>
      <w:r w:rsidRPr="00B52B5D">
        <w:rPr>
          <w:rFonts w:ascii="Times New Roman" w:hAnsi="Times New Roman" w:cs="Times New Roman"/>
          <w:b/>
          <w:bCs/>
          <w:sz w:val="24"/>
          <w:szCs w:val="24"/>
        </w:rPr>
        <w:t>ОПАЗВАНЕ НА ЗЕЛЕНАТА СИСТЕМА</w:t>
      </w:r>
    </w:p>
    <w:p w:rsidR="00B52B5D" w:rsidRPr="00B52B5D" w:rsidRDefault="00B52B5D" w:rsidP="00D57A70">
      <w:pPr>
        <w:contextualSpacing/>
        <w:jc w:val="center"/>
        <w:rPr>
          <w:rFonts w:ascii="Times New Roman" w:hAnsi="Times New Roman" w:cs="Times New Roman"/>
          <w:sz w:val="24"/>
          <w:szCs w:val="24"/>
        </w:rPr>
      </w:pPr>
    </w:p>
    <w:p w:rsidR="00B52B5D" w:rsidRPr="00B52B5D" w:rsidRDefault="00B52B5D" w:rsidP="00D57A70">
      <w:pPr>
        <w:contextualSpacing/>
        <w:jc w:val="center"/>
        <w:rPr>
          <w:rFonts w:ascii="Times New Roman" w:hAnsi="Times New Roman" w:cs="Times New Roman"/>
          <w:sz w:val="24"/>
          <w:szCs w:val="24"/>
        </w:rPr>
      </w:pPr>
      <w:r w:rsidRPr="00B52B5D">
        <w:rPr>
          <w:rFonts w:ascii="Times New Roman" w:hAnsi="Times New Roman" w:cs="Times New Roman"/>
          <w:b/>
          <w:bCs/>
          <w:sz w:val="24"/>
          <w:szCs w:val="24"/>
        </w:rPr>
        <w:t>Раздел І</w:t>
      </w:r>
    </w:p>
    <w:p w:rsidR="00B52B5D" w:rsidRPr="00B52B5D" w:rsidRDefault="00B52B5D" w:rsidP="00D57A70">
      <w:pPr>
        <w:contextualSpacing/>
        <w:jc w:val="center"/>
        <w:rPr>
          <w:rFonts w:ascii="Times New Roman" w:hAnsi="Times New Roman" w:cs="Times New Roman"/>
          <w:b/>
          <w:bCs/>
          <w:sz w:val="24"/>
          <w:szCs w:val="24"/>
        </w:rPr>
      </w:pPr>
      <w:r w:rsidRPr="00B52B5D">
        <w:rPr>
          <w:rFonts w:ascii="Times New Roman" w:hAnsi="Times New Roman" w:cs="Times New Roman"/>
          <w:b/>
          <w:bCs/>
          <w:sz w:val="24"/>
          <w:szCs w:val="24"/>
        </w:rPr>
        <w:t>ОПАЗВАНЕ НА ОЗЕЛЕНЕНИТЕ ПЛОЩИ</w:t>
      </w:r>
    </w:p>
    <w:p w:rsidR="00B52B5D" w:rsidRPr="00B52B5D" w:rsidRDefault="00B52B5D" w:rsidP="00D57A70">
      <w:pPr>
        <w:contextualSpacing/>
        <w:jc w:val="center"/>
        <w:rPr>
          <w:rFonts w:ascii="Times New Roman" w:hAnsi="Times New Roman" w:cs="Times New Roman"/>
          <w:sz w:val="24"/>
          <w:szCs w:val="24"/>
        </w:rPr>
      </w:pPr>
    </w:p>
    <w:p w:rsidR="00B52B5D" w:rsidRPr="00D57A70" w:rsidRDefault="00B52B5D" w:rsidP="00D57A70">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 xml:space="preserve">Чл. 17. </w:t>
      </w:r>
      <w:r w:rsidRPr="00D57A70">
        <w:rPr>
          <w:rFonts w:ascii="Times New Roman" w:hAnsi="Times New Roman" w:cs="Times New Roman"/>
          <w:sz w:val="24"/>
          <w:szCs w:val="24"/>
        </w:rPr>
        <w:t>(1) Всички лица са длъжни да опазват озеленените площи, независимо от тяхната собственост.</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(2) Опазването на озеленените площи включва:</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1. полагане на постоянни грижи за поддържането в добро състояние на озеленените площи;</w:t>
      </w:r>
    </w:p>
    <w:p w:rsidR="00B52B5D" w:rsidRPr="00B52B5D"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lastRenderedPageBreak/>
        <w:t>2. н</w:t>
      </w:r>
      <w:r w:rsidRPr="00B52B5D">
        <w:rPr>
          <w:rFonts w:ascii="Times New Roman" w:hAnsi="Times New Roman" w:cs="Times New Roman"/>
          <w:sz w:val="24"/>
          <w:szCs w:val="24"/>
        </w:rPr>
        <w:t>едопускане на действия или бездействия, които водят до увреждане или унищожаване на озеленените площи, и изградените в тях настилки, водни площи и паркови съоръжения.</w:t>
      </w:r>
    </w:p>
    <w:p w:rsidR="00B52B5D" w:rsidRPr="00D57A70" w:rsidRDefault="00B52B5D" w:rsidP="00D57A70">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Чл. 18</w:t>
      </w:r>
      <w:r w:rsidRPr="00D57A70">
        <w:rPr>
          <w:rFonts w:ascii="Times New Roman" w:hAnsi="Times New Roman" w:cs="Times New Roman"/>
          <w:sz w:val="24"/>
          <w:szCs w:val="24"/>
        </w:rPr>
        <w:t>.(1) Обществените озеленени площи се използват съобразно основното им предназначение.</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(2) В обществените озеленени площи се забранява:</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1. строителство на допълнителни обекти за обществено обслужване, спорт и атракции, освен предвидените в паркоустройствените планове;</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 xml:space="preserve">2. нанасянето на повреди върху дърветата и храстите, причинени от чупене и рязане на клони, забиването на метални и други предмети; </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 xml:space="preserve">3. поставянето по дърветата на рекламно - информационни елементи или други съоръжения, </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4. късането и изкореняването на цветя и повреждането на цветните фигури, чупенето на клони.</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5. газенето по тревата, с изключение на определените за тази цел места;</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 xml:space="preserve">6. преминаването и паркирането на моторни превозни средства </w:t>
      </w:r>
      <w:r w:rsidRPr="00D57A70">
        <w:rPr>
          <w:rFonts w:ascii="Times New Roman" w:hAnsi="Times New Roman" w:cs="Times New Roman"/>
          <w:sz w:val="24"/>
          <w:szCs w:val="24"/>
          <w:lang w:val="en-US"/>
        </w:rPr>
        <w:t>(</w:t>
      </w:r>
      <w:r w:rsidRPr="00D57A70">
        <w:rPr>
          <w:rFonts w:ascii="Times New Roman" w:hAnsi="Times New Roman" w:cs="Times New Roman"/>
          <w:sz w:val="24"/>
          <w:szCs w:val="24"/>
        </w:rPr>
        <w:t>МПС</w:t>
      </w:r>
      <w:r w:rsidRPr="00D57A70">
        <w:rPr>
          <w:rFonts w:ascii="Times New Roman" w:hAnsi="Times New Roman" w:cs="Times New Roman"/>
          <w:sz w:val="24"/>
          <w:szCs w:val="24"/>
          <w:lang w:val="en-US"/>
        </w:rPr>
        <w:t>)</w:t>
      </w:r>
      <w:r w:rsidRPr="00D57A70">
        <w:rPr>
          <w:rFonts w:ascii="Times New Roman" w:hAnsi="Times New Roman" w:cs="Times New Roman"/>
          <w:sz w:val="24"/>
          <w:szCs w:val="24"/>
        </w:rPr>
        <w:t xml:space="preserve"> в озеленени площи, с изключение на тези със специален режим;</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7. нанасянето на повреди върху парковата мебел, съоръженията и настилките;</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8. замърсяване на озеленените площи, дървета и храсти, алеи, детски площадки и други съоръжения с животински екскременти и други отпадъци;</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9. насипване на осолен сняг, пясък и химикали в озеленените площи и на не по-малко от 1 м. от стволовете на дървета и храсти, както и върху цветя и тревни площи, в следствие на</w:t>
      </w:r>
      <w:r w:rsidRPr="00D57A70">
        <w:rPr>
          <w:rFonts w:ascii="Times New Roman" w:hAnsi="Times New Roman" w:cs="Times New Roman"/>
          <w:bCs/>
          <w:sz w:val="24"/>
          <w:szCs w:val="24"/>
        </w:rPr>
        <w:t xml:space="preserve"> </w:t>
      </w:r>
      <w:r w:rsidRPr="00D57A70">
        <w:rPr>
          <w:rFonts w:ascii="Times New Roman" w:hAnsi="Times New Roman" w:cs="Times New Roman"/>
          <w:sz w:val="24"/>
          <w:szCs w:val="24"/>
        </w:rPr>
        <w:t>зимното почистване и при миене и метене на тротоарите на уличните платна.</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10. нараняване на кората на дърветата, храсти, екзотични видове, и паленето на огън;</w:t>
      </w:r>
    </w:p>
    <w:p w:rsidR="00B52B5D" w:rsidRPr="00D57A70"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11. ползването на озеленените площи, около търговските обекти за съхраняване на стоки и амбалаж;</w:t>
      </w:r>
    </w:p>
    <w:p w:rsidR="00B52B5D" w:rsidRPr="00B52B5D"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12. разполагането на преместваеми обекти на територията на зелената система на Община Б</w:t>
      </w:r>
      <w:r w:rsidRPr="00B52B5D">
        <w:rPr>
          <w:rFonts w:ascii="Times New Roman" w:hAnsi="Times New Roman" w:cs="Times New Roman"/>
          <w:sz w:val="24"/>
          <w:szCs w:val="24"/>
        </w:rPr>
        <w:t>ургас, с изключение на предвидените в план-схема, одобрена по реда, предвиден за одобряване на подробния устройствен план за парка или градината.</w:t>
      </w:r>
    </w:p>
    <w:p w:rsidR="00B52B5D" w:rsidRPr="00D57A70" w:rsidRDefault="00B52B5D" w:rsidP="00D57A70">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 xml:space="preserve">Чл.19. </w:t>
      </w:r>
      <w:r w:rsidRPr="00D57A70">
        <w:rPr>
          <w:rFonts w:ascii="Times New Roman" w:hAnsi="Times New Roman" w:cs="Times New Roman"/>
          <w:sz w:val="24"/>
          <w:szCs w:val="24"/>
        </w:rPr>
        <w:t xml:space="preserve">(1) Собствениците и ползвателите на съоръжения и преместваеми обекти и временни строежи, разположени в близост до озеленените площи са длъжни да чистят прилежащата си територия в радиус от </w:t>
      </w:r>
      <w:r w:rsidRPr="00D57A70">
        <w:rPr>
          <w:rFonts w:ascii="Times New Roman" w:hAnsi="Times New Roman" w:cs="Times New Roman"/>
          <w:sz w:val="24"/>
          <w:szCs w:val="24"/>
          <w:lang w:val="en-US"/>
        </w:rPr>
        <w:t>10</w:t>
      </w:r>
      <w:r w:rsidRPr="00D57A70">
        <w:rPr>
          <w:rFonts w:ascii="Times New Roman" w:hAnsi="Times New Roman" w:cs="Times New Roman"/>
          <w:sz w:val="24"/>
          <w:szCs w:val="24"/>
        </w:rPr>
        <w:t xml:space="preserve"> м., както и да провеждат мероприятия за опазване и възстановяване на увредената растителност и паркова мебел по указания на общинските специалисти.</w:t>
      </w:r>
    </w:p>
    <w:p w:rsidR="00B52B5D" w:rsidRPr="00B52B5D"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(2) Условието по ал.1 се изписва като задължително изискване при издаване на разрешение за</w:t>
      </w:r>
      <w:r w:rsidRPr="00B52B5D">
        <w:rPr>
          <w:rFonts w:ascii="Times New Roman" w:hAnsi="Times New Roman" w:cs="Times New Roman"/>
          <w:sz w:val="24"/>
          <w:szCs w:val="24"/>
        </w:rPr>
        <w:t xml:space="preserve"> поставяне или разрешение за строеж.</w:t>
      </w:r>
    </w:p>
    <w:p w:rsidR="00B52B5D" w:rsidRPr="00D57A70" w:rsidRDefault="00B52B5D" w:rsidP="00D57A70">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 xml:space="preserve">Чл. 20. </w:t>
      </w:r>
      <w:r w:rsidRPr="00D57A70">
        <w:rPr>
          <w:rFonts w:ascii="Times New Roman" w:hAnsi="Times New Roman" w:cs="Times New Roman"/>
          <w:sz w:val="24"/>
          <w:szCs w:val="24"/>
        </w:rPr>
        <w:t xml:space="preserve">(1) При разрешаване на строителство, свързано с разкопаване на озеленени площи в съответното разрешение задължително се предписват с протокол за възстановителни мероприятия, </w:t>
      </w:r>
    </w:p>
    <w:p w:rsidR="00B52B5D" w:rsidRPr="00B52B5D"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(2) След</w:t>
      </w:r>
      <w:r w:rsidRPr="00B52B5D">
        <w:rPr>
          <w:rFonts w:ascii="Times New Roman" w:hAnsi="Times New Roman" w:cs="Times New Roman"/>
          <w:sz w:val="24"/>
          <w:szCs w:val="24"/>
        </w:rPr>
        <w:t xml:space="preserve"> извършване на неотложни аварийни мероприятия на инженерната инфраструктура в озеленените площи по чл. 61, ал. 4 от ЗУТ, се дават задължителни предписания за възстановителни мероприятия и се определя срок за изпълнението им, “контролира се изпълнението и при нарушения се налагат санкции.</w:t>
      </w:r>
    </w:p>
    <w:p w:rsidR="00B52B5D" w:rsidRPr="00B52B5D" w:rsidRDefault="00B52B5D" w:rsidP="00B52B5D">
      <w:pPr>
        <w:contextualSpacing/>
        <w:jc w:val="both"/>
        <w:rPr>
          <w:rFonts w:ascii="Times New Roman" w:hAnsi="Times New Roman" w:cs="Times New Roman"/>
          <w:b/>
          <w:bCs/>
          <w:sz w:val="24"/>
          <w:szCs w:val="24"/>
        </w:rPr>
      </w:pPr>
    </w:p>
    <w:p w:rsidR="00F77BFD" w:rsidRDefault="00F77BFD" w:rsidP="00D57A70">
      <w:pPr>
        <w:contextualSpacing/>
        <w:jc w:val="center"/>
        <w:rPr>
          <w:rFonts w:ascii="Times New Roman" w:hAnsi="Times New Roman" w:cs="Times New Roman"/>
          <w:b/>
          <w:bCs/>
          <w:sz w:val="24"/>
          <w:szCs w:val="24"/>
        </w:rPr>
      </w:pPr>
    </w:p>
    <w:p w:rsidR="00B52B5D" w:rsidRPr="00B52B5D" w:rsidRDefault="00B52B5D" w:rsidP="00D57A70">
      <w:pPr>
        <w:contextualSpacing/>
        <w:jc w:val="center"/>
        <w:rPr>
          <w:rFonts w:ascii="Times New Roman" w:hAnsi="Times New Roman" w:cs="Times New Roman"/>
          <w:sz w:val="24"/>
          <w:szCs w:val="24"/>
        </w:rPr>
      </w:pPr>
      <w:r w:rsidRPr="00B52B5D">
        <w:rPr>
          <w:rFonts w:ascii="Times New Roman" w:hAnsi="Times New Roman" w:cs="Times New Roman"/>
          <w:b/>
          <w:bCs/>
          <w:sz w:val="24"/>
          <w:szCs w:val="24"/>
        </w:rPr>
        <w:lastRenderedPageBreak/>
        <w:t>Раздел ІІ</w:t>
      </w:r>
    </w:p>
    <w:p w:rsidR="00B52B5D" w:rsidRPr="00B52B5D" w:rsidRDefault="00B52B5D" w:rsidP="00D57A70">
      <w:pPr>
        <w:contextualSpacing/>
        <w:jc w:val="center"/>
        <w:rPr>
          <w:rFonts w:ascii="Times New Roman" w:hAnsi="Times New Roman" w:cs="Times New Roman"/>
          <w:b/>
          <w:bCs/>
          <w:sz w:val="24"/>
          <w:szCs w:val="24"/>
        </w:rPr>
      </w:pPr>
      <w:r w:rsidRPr="00B52B5D">
        <w:rPr>
          <w:rFonts w:ascii="Times New Roman" w:hAnsi="Times New Roman" w:cs="Times New Roman"/>
          <w:b/>
          <w:bCs/>
          <w:sz w:val="24"/>
          <w:szCs w:val="24"/>
        </w:rPr>
        <w:t>ОПАЗВАНЕ НА ДЪЛГОТРАЙНАТА ДЕКОРАТИВНА ДЪРВЕСНА И ХРАСТОВА РАСТИТЕЛНОСТ</w:t>
      </w:r>
    </w:p>
    <w:p w:rsidR="00B52B5D" w:rsidRPr="00B52B5D" w:rsidRDefault="00B52B5D" w:rsidP="00B52B5D">
      <w:pPr>
        <w:contextualSpacing/>
        <w:jc w:val="both"/>
        <w:rPr>
          <w:rFonts w:ascii="Times New Roman" w:hAnsi="Times New Roman" w:cs="Times New Roman"/>
          <w:sz w:val="24"/>
          <w:szCs w:val="24"/>
        </w:rPr>
      </w:pPr>
    </w:p>
    <w:p w:rsidR="00B52B5D" w:rsidRPr="00D57A70" w:rsidRDefault="00B52B5D" w:rsidP="00D57A70">
      <w:pPr>
        <w:ind w:firstLine="708"/>
        <w:contextualSpacing/>
        <w:jc w:val="both"/>
        <w:rPr>
          <w:rFonts w:ascii="Times New Roman" w:hAnsi="Times New Roman" w:cs="Times New Roman"/>
          <w:sz w:val="24"/>
          <w:szCs w:val="24"/>
          <w:lang w:val="es-ES_tradnl"/>
        </w:rPr>
      </w:pPr>
      <w:r w:rsidRPr="00B52B5D">
        <w:rPr>
          <w:rFonts w:ascii="Times New Roman" w:hAnsi="Times New Roman" w:cs="Times New Roman"/>
          <w:b/>
          <w:sz w:val="24"/>
          <w:szCs w:val="24"/>
          <w:lang w:val="es-ES_tradnl"/>
        </w:rPr>
        <w:t xml:space="preserve">Чл. </w:t>
      </w:r>
      <w:r w:rsidRPr="00B52B5D">
        <w:rPr>
          <w:rFonts w:ascii="Times New Roman" w:hAnsi="Times New Roman" w:cs="Times New Roman"/>
          <w:b/>
          <w:sz w:val="24"/>
          <w:szCs w:val="24"/>
        </w:rPr>
        <w:t>21</w:t>
      </w:r>
      <w:r w:rsidRPr="00B52B5D">
        <w:rPr>
          <w:rFonts w:ascii="Times New Roman" w:hAnsi="Times New Roman" w:cs="Times New Roman"/>
          <w:b/>
          <w:sz w:val="24"/>
          <w:szCs w:val="24"/>
          <w:lang w:val="es-ES_tradnl"/>
        </w:rPr>
        <w:t>.</w:t>
      </w:r>
      <w:r w:rsidRPr="00B52B5D">
        <w:rPr>
          <w:rFonts w:ascii="Times New Roman" w:hAnsi="Times New Roman" w:cs="Times New Roman"/>
          <w:b/>
          <w:sz w:val="24"/>
          <w:szCs w:val="24"/>
        </w:rPr>
        <w:t xml:space="preserve"> </w:t>
      </w:r>
      <w:r w:rsidRPr="00D57A70">
        <w:rPr>
          <w:rFonts w:ascii="Times New Roman" w:hAnsi="Times New Roman" w:cs="Times New Roman"/>
          <w:sz w:val="24"/>
          <w:szCs w:val="24"/>
        </w:rPr>
        <w:t>(1) Собствениците са длъжни да опазват и поддържат в добро състояние намиращата се в имотите им растителност.</w:t>
      </w:r>
    </w:p>
    <w:p w:rsidR="00B52B5D" w:rsidRPr="00B52B5D" w:rsidRDefault="00B52B5D" w:rsidP="00D57A70">
      <w:pPr>
        <w:ind w:firstLine="708"/>
        <w:contextualSpacing/>
        <w:jc w:val="both"/>
        <w:rPr>
          <w:rFonts w:ascii="Times New Roman" w:hAnsi="Times New Roman" w:cs="Times New Roman"/>
          <w:sz w:val="24"/>
          <w:szCs w:val="24"/>
        </w:rPr>
      </w:pPr>
      <w:r w:rsidRPr="00D57A70">
        <w:rPr>
          <w:rFonts w:ascii="Times New Roman" w:hAnsi="Times New Roman" w:cs="Times New Roman"/>
          <w:sz w:val="24"/>
          <w:szCs w:val="24"/>
        </w:rPr>
        <w:t>(2) Собствениците</w:t>
      </w:r>
      <w:r w:rsidRPr="00B52B5D">
        <w:rPr>
          <w:rFonts w:ascii="Times New Roman" w:hAnsi="Times New Roman" w:cs="Times New Roman"/>
          <w:sz w:val="24"/>
          <w:szCs w:val="24"/>
        </w:rPr>
        <w:t xml:space="preserve"> са длъжни да осигуряват достъп до имотите си на органите по озеленяване при Община Бургас за извършване на огледи, картотекиране и контрол, както и да изпълняват дадените предписания.</w:t>
      </w:r>
    </w:p>
    <w:p w:rsidR="00B52B5D" w:rsidRPr="00D640F1" w:rsidRDefault="00B52B5D" w:rsidP="00D57A70">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Чл.22</w:t>
      </w:r>
      <w:r w:rsidRPr="00D640F1">
        <w:rPr>
          <w:rFonts w:ascii="Times New Roman" w:hAnsi="Times New Roman" w:cs="Times New Roman"/>
          <w:sz w:val="24"/>
          <w:szCs w:val="24"/>
        </w:rPr>
        <w:t>. (1) Всички собственици са длъжни да следят за опасни дървета в имотите си и да ги премахват своевременно и за своя сметка след писмено искане, подадено в общинска администрация.</w:t>
      </w:r>
    </w:p>
    <w:p w:rsidR="00B52B5D" w:rsidRPr="00D640F1" w:rsidRDefault="00B52B5D" w:rsidP="00D640F1">
      <w:pPr>
        <w:ind w:firstLine="708"/>
        <w:contextualSpacing/>
        <w:jc w:val="both"/>
        <w:rPr>
          <w:rFonts w:ascii="Times New Roman" w:hAnsi="Times New Roman" w:cs="Times New Roman"/>
          <w:sz w:val="24"/>
          <w:szCs w:val="24"/>
        </w:rPr>
      </w:pPr>
      <w:r w:rsidRPr="00D640F1">
        <w:rPr>
          <w:rFonts w:ascii="Times New Roman" w:hAnsi="Times New Roman" w:cs="Times New Roman"/>
          <w:sz w:val="24"/>
          <w:szCs w:val="24"/>
        </w:rPr>
        <w:t>(2) В искането се посочва дата и час за съставяне на протокол за състоянието на дървото, която не може да бъде по-ранна от 14 дни от датата на уведомлението и се прилагат доказателства за съгласие на съсобствениците в имота.</w:t>
      </w:r>
    </w:p>
    <w:p w:rsidR="00B52B5D" w:rsidRPr="00B52B5D" w:rsidRDefault="00B52B5D" w:rsidP="00D640F1">
      <w:pPr>
        <w:ind w:firstLine="708"/>
        <w:contextualSpacing/>
        <w:jc w:val="both"/>
        <w:rPr>
          <w:rFonts w:ascii="Times New Roman" w:hAnsi="Times New Roman" w:cs="Times New Roman"/>
          <w:sz w:val="24"/>
          <w:szCs w:val="24"/>
        </w:rPr>
      </w:pPr>
      <w:r w:rsidRPr="00D640F1">
        <w:rPr>
          <w:rFonts w:ascii="Times New Roman" w:hAnsi="Times New Roman" w:cs="Times New Roman"/>
          <w:sz w:val="24"/>
          <w:szCs w:val="24"/>
        </w:rPr>
        <w:t>(3) При</w:t>
      </w:r>
      <w:r w:rsidRPr="00B52B5D">
        <w:rPr>
          <w:rFonts w:ascii="Times New Roman" w:hAnsi="Times New Roman" w:cs="Times New Roman"/>
          <w:sz w:val="24"/>
          <w:szCs w:val="24"/>
        </w:rPr>
        <w:t xml:space="preserve"> наличие на всички изискуеми документи и съгласие от всички собственици в имота, неявяването на органите по озеленяване не препятства отсичането на растителността.</w:t>
      </w:r>
    </w:p>
    <w:p w:rsidR="00B52B5D" w:rsidRPr="00B52B5D" w:rsidRDefault="00B52B5D" w:rsidP="00B52B5D">
      <w:pPr>
        <w:contextualSpacing/>
        <w:jc w:val="both"/>
        <w:rPr>
          <w:rFonts w:ascii="Times New Roman" w:hAnsi="Times New Roman" w:cs="Times New Roman"/>
          <w:sz w:val="24"/>
          <w:szCs w:val="24"/>
        </w:rPr>
      </w:pPr>
      <w:r w:rsidRPr="00B52B5D">
        <w:rPr>
          <w:rFonts w:ascii="Times New Roman" w:hAnsi="Times New Roman" w:cs="Times New Roman"/>
          <w:b/>
          <w:sz w:val="24"/>
          <w:szCs w:val="24"/>
          <w:u w:val="single"/>
        </w:rPr>
        <w:t xml:space="preserve"> </w:t>
      </w:r>
    </w:p>
    <w:p w:rsidR="00B52B5D" w:rsidRPr="00B52B5D" w:rsidRDefault="00B52B5D" w:rsidP="00D640F1">
      <w:pPr>
        <w:contextualSpacing/>
        <w:jc w:val="center"/>
        <w:rPr>
          <w:rFonts w:ascii="Times New Roman" w:hAnsi="Times New Roman" w:cs="Times New Roman"/>
          <w:sz w:val="24"/>
          <w:szCs w:val="24"/>
        </w:rPr>
      </w:pPr>
      <w:r w:rsidRPr="00B52B5D">
        <w:rPr>
          <w:rFonts w:ascii="Times New Roman" w:hAnsi="Times New Roman" w:cs="Times New Roman"/>
          <w:b/>
          <w:bCs/>
          <w:sz w:val="24"/>
          <w:szCs w:val="24"/>
        </w:rPr>
        <w:t>Раздел ІІІ</w:t>
      </w:r>
    </w:p>
    <w:p w:rsidR="00B52B5D" w:rsidRPr="00B52B5D" w:rsidRDefault="00B52B5D" w:rsidP="00D640F1">
      <w:pPr>
        <w:contextualSpacing/>
        <w:jc w:val="center"/>
        <w:rPr>
          <w:rFonts w:ascii="Times New Roman" w:hAnsi="Times New Roman" w:cs="Times New Roman"/>
          <w:b/>
          <w:bCs/>
          <w:sz w:val="24"/>
          <w:szCs w:val="24"/>
        </w:rPr>
      </w:pPr>
      <w:r w:rsidRPr="00B52B5D">
        <w:rPr>
          <w:rFonts w:ascii="Times New Roman" w:hAnsi="Times New Roman" w:cs="Times New Roman"/>
          <w:b/>
          <w:bCs/>
          <w:sz w:val="24"/>
          <w:szCs w:val="24"/>
        </w:rPr>
        <w:t>ПРЕМАХВАНЕ, ПРЕМЕСТВАНЕ ИЛИ ОКАСТРЯНЕ НА ДЪЛГОТРАЙНА ДЪРВЕСНА И ХРАСТОВА РАСТИТЕЛНОСТ И ОЗЕЛЕНЕНИ ПЛОЩИ</w:t>
      </w:r>
    </w:p>
    <w:p w:rsidR="00B52B5D" w:rsidRPr="00B52B5D" w:rsidRDefault="00B52B5D" w:rsidP="00B52B5D">
      <w:pPr>
        <w:contextualSpacing/>
        <w:jc w:val="both"/>
        <w:rPr>
          <w:rFonts w:ascii="Times New Roman" w:hAnsi="Times New Roman" w:cs="Times New Roman"/>
          <w:b/>
          <w:bCs/>
          <w:sz w:val="24"/>
          <w:szCs w:val="24"/>
        </w:rPr>
      </w:pPr>
    </w:p>
    <w:p w:rsidR="00B52B5D" w:rsidRPr="00D640F1" w:rsidRDefault="00B52B5D" w:rsidP="00D640F1">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 xml:space="preserve">Чл. 23. </w:t>
      </w:r>
      <w:r w:rsidRPr="00D640F1">
        <w:rPr>
          <w:rFonts w:ascii="Times New Roman" w:hAnsi="Times New Roman" w:cs="Times New Roman"/>
          <w:sz w:val="24"/>
          <w:szCs w:val="24"/>
        </w:rPr>
        <w:t>(1) На територията на Община Бургас се забранява отсичането или изкореняването на дълготрайни дървета и храсти, независимо от собствеността им.</w:t>
      </w:r>
    </w:p>
    <w:p w:rsidR="00B52B5D" w:rsidRPr="00D640F1" w:rsidRDefault="00B52B5D" w:rsidP="00D640F1">
      <w:pPr>
        <w:ind w:firstLine="708"/>
        <w:contextualSpacing/>
        <w:jc w:val="both"/>
        <w:rPr>
          <w:rFonts w:ascii="Times New Roman" w:hAnsi="Times New Roman" w:cs="Times New Roman"/>
          <w:sz w:val="24"/>
          <w:szCs w:val="24"/>
        </w:rPr>
      </w:pPr>
      <w:r w:rsidRPr="00D640F1">
        <w:rPr>
          <w:rFonts w:ascii="Times New Roman" w:hAnsi="Times New Roman" w:cs="Times New Roman"/>
          <w:sz w:val="24"/>
          <w:szCs w:val="24"/>
        </w:rPr>
        <w:t>(2) По изключение дълготрайната декоративна (широколистна, иглолистна) дървесна и храстова растителност се премахва след съставяне на протокол и без заплащане на обезщетение в следните хипотези:</w:t>
      </w:r>
    </w:p>
    <w:p w:rsidR="00B52B5D" w:rsidRPr="00D640F1" w:rsidRDefault="00B52B5D" w:rsidP="00D640F1">
      <w:pPr>
        <w:ind w:firstLine="708"/>
        <w:contextualSpacing/>
        <w:jc w:val="both"/>
        <w:rPr>
          <w:rFonts w:ascii="Times New Roman" w:hAnsi="Times New Roman" w:cs="Times New Roman"/>
          <w:sz w:val="24"/>
          <w:szCs w:val="24"/>
        </w:rPr>
      </w:pPr>
      <w:r w:rsidRPr="00D640F1">
        <w:rPr>
          <w:rFonts w:ascii="Times New Roman" w:hAnsi="Times New Roman" w:cs="Times New Roman"/>
          <w:sz w:val="24"/>
          <w:szCs w:val="24"/>
        </w:rPr>
        <w:t>1. при застрашаване живота и здравето на гражданите, безопасността на движението, сградите, съоръженията и техническата инфраструктура.</w:t>
      </w:r>
    </w:p>
    <w:p w:rsidR="00B52B5D" w:rsidRPr="00D640F1" w:rsidRDefault="00B52B5D" w:rsidP="00D640F1">
      <w:pPr>
        <w:ind w:firstLine="708"/>
        <w:contextualSpacing/>
        <w:jc w:val="both"/>
        <w:rPr>
          <w:rFonts w:ascii="Times New Roman" w:hAnsi="Times New Roman" w:cs="Times New Roman"/>
          <w:sz w:val="24"/>
          <w:szCs w:val="24"/>
        </w:rPr>
      </w:pPr>
      <w:r w:rsidRPr="00D640F1">
        <w:rPr>
          <w:rFonts w:ascii="Times New Roman" w:hAnsi="Times New Roman" w:cs="Times New Roman"/>
          <w:sz w:val="24"/>
          <w:szCs w:val="24"/>
        </w:rPr>
        <w:t>2. при реконструкция на съществуващата растителност и озеленени площи, при провеждане на санитарни сечи по утвърдени проекти;</w:t>
      </w:r>
    </w:p>
    <w:p w:rsidR="00B52B5D" w:rsidRPr="00D640F1" w:rsidRDefault="00B52B5D" w:rsidP="00D640F1">
      <w:pPr>
        <w:ind w:firstLine="708"/>
        <w:contextualSpacing/>
        <w:jc w:val="both"/>
        <w:rPr>
          <w:rFonts w:ascii="Times New Roman" w:hAnsi="Times New Roman" w:cs="Times New Roman"/>
          <w:sz w:val="24"/>
          <w:szCs w:val="24"/>
        </w:rPr>
      </w:pPr>
      <w:r w:rsidRPr="00D640F1">
        <w:rPr>
          <w:rFonts w:ascii="Times New Roman" w:hAnsi="Times New Roman" w:cs="Times New Roman"/>
          <w:sz w:val="24"/>
          <w:szCs w:val="24"/>
        </w:rPr>
        <w:t>3. при строителството на сгради, съоръжения, пътища и обекти на техническата инфраструктура при доказана невъзможност за запазването им, след одобряване на инвестиционния проект;</w:t>
      </w:r>
    </w:p>
    <w:p w:rsidR="00B52B5D" w:rsidRPr="00D640F1" w:rsidRDefault="00B52B5D" w:rsidP="00D640F1">
      <w:pPr>
        <w:ind w:firstLine="708"/>
        <w:contextualSpacing/>
        <w:jc w:val="both"/>
        <w:rPr>
          <w:rFonts w:ascii="Times New Roman" w:hAnsi="Times New Roman" w:cs="Times New Roman"/>
          <w:sz w:val="24"/>
          <w:szCs w:val="24"/>
        </w:rPr>
      </w:pPr>
      <w:r w:rsidRPr="00D640F1">
        <w:rPr>
          <w:rFonts w:ascii="Times New Roman" w:hAnsi="Times New Roman" w:cs="Times New Roman"/>
          <w:sz w:val="24"/>
          <w:szCs w:val="24"/>
        </w:rPr>
        <w:t>4. при премахване на последици от природни бедствия, производствени аварии, в т.ч. аварийни ремонти на подземни комуникации и съоръжения на техническата инфраструктура.</w:t>
      </w:r>
    </w:p>
    <w:p w:rsidR="00B52B5D" w:rsidRPr="00D640F1" w:rsidRDefault="00B52B5D" w:rsidP="00D640F1">
      <w:pPr>
        <w:ind w:firstLine="708"/>
        <w:contextualSpacing/>
        <w:jc w:val="both"/>
        <w:rPr>
          <w:rFonts w:ascii="Times New Roman" w:hAnsi="Times New Roman" w:cs="Times New Roman"/>
          <w:sz w:val="24"/>
          <w:szCs w:val="24"/>
        </w:rPr>
      </w:pPr>
      <w:r w:rsidRPr="00D640F1">
        <w:rPr>
          <w:rFonts w:ascii="Times New Roman" w:hAnsi="Times New Roman" w:cs="Times New Roman"/>
          <w:sz w:val="24"/>
          <w:szCs w:val="24"/>
        </w:rPr>
        <w:t>5. при реализация на общински обекти и при необходимост от аварийни и ремонтни дейности на техническата инфраструктура (водопровод, газопровод, топлопровод, ел. кабели, кабели за БТК и други), дълготрайната декоративна растителност пречеща на извършването на ремонта се премахва.</w:t>
      </w:r>
    </w:p>
    <w:p w:rsidR="00B52B5D" w:rsidRPr="00B52B5D" w:rsidRDefault="00B52B5D" w:rsidP="00D640F1">
      <w:pPr>
        <w:ind w:firstLine="708"/>
        <w:contextualSpacing/>
        <w:jc w:val="both"/>
        <w:rPr>
          <w:rFonts w:ascii="Times New Roman" w:hAnsi="Times New Roman" w:cs="Times New Roman"/>
          <w:b/>
          <w:sz w:val="24"/>
          <w:szCs w:val="24"/>
        </w:rPr>
      </w:pPr>
      <w:r w:rsidRPr="00D640F1">
        <w:rPr>
          <w:rFonts w:ascii="Times New Roman" w:hAnsi="Times New Roman" w:cs="Times New Roman"/>
          <w:sz w:val="24"/>
          <w:szCs w:val="24"/>
        </w:rPr>
        <w:t>6</w:t>
      </w:r>
      <w:r w:rsidRPr="00B52B5D">
        <w:rPr>
          <w:rFonts w:ascii="Times New Roman" w:hAnsi="Times New Roman" w:cs="Times New Roman"/>
          <w:b/>
          <w:sz w:val="24"/>
          <w:szCs w:val="24"/>
        </w:rPr>
        <w:t xml:space="preserve">. </w:t>
      </w:r>
      <w:r w:rsidRPr="00B52B5D">
        <w:rPr>
          <w:rFonts w:ascii="Times New Roman" w:hAnsi="Times New Roman" w:cs="Times New Roman"/>
          <w:sz w:val="24"/>
          <w:szCs w:val="24"/>
        </w:rPr>
        <w:t>при премахване на плодни дървета с изключение на декоративните форми</w:t>
      </w:r>
    </w:p>
    <w:p w:rsidR="00B52B5D" w:rsidRPr="00B52B5D" w:rsidRDefault="00B52B5D" w:rsidP="00D640F1">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(3)</w:t>
      </w:r>
      <w:r w:rsidRPr="00B52B5D">
        <w:rPr>
          <w:rFonts w:ascii="Times New Roman" w:hAnsi="Times New Roman" w:cs="Times New Roman"/>
          <w:sz w:val="24"/>
          <w:szCs w:val="24"/>
        </w:rPr>
        <w:t> Кастрене на дълготрайни дървета и храсти, независимо от собствеността им се допуска при доказана необходимост, след санитарна експертиза.</w:t>
      </w:r>
    </w:p>
    <w:p w:rsidR="00B52B5D" w:rsidRPr="00B52B5D" w:rsidRDefault="00B52B5D" w:rsidP="00D640F1">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lastRenderedPageBreak/>
        <w:t>(4)</w:t>
      </w:r>
      <w:r w:rsidRPr="00B52B5D">
        <w:rPr>
          <w:rFonts w:ascii="Times New Roman" w:hAnsi="Times New Roman" w:cs="Times New Roman"/>
          <w:sz w:val="24"/>
          <w:szCs w:val="24"/>
        </w:rPr>
        <w:t xml:space="preserve"> </w:t>
      </w:r>
      <w:r w:rsidRPr="00B52B5D">
        <w:rPr>
          <w:rFonts w:ascii="Times New Roman" w:hAnsi="Times New Roman" w:cs="Times New Roman"/>
          <w:sz w:val="24"/>
          <w:szCs w:val="24"/>
          <w:lang w:val="ru-RU"/>
        </w:rPr>
        <w:t>Разрешението за отсичане, издадено в случаите на реализиране на ново сторителство губи правно действие с изтичане срока на издаденото разрешение за строеж.</w:t>
      </w:r>
    </w:p>
    <w:p w:rsidR="00B52B5D" w:rsidRPr="00B52B5D" w:rsidRDefault="00B52B5D" w:rsidP="00D640F1">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(5)</w:t>
      </w:r>
      <w:r w:rsidRPr="00B52B5D">
        <w:rPr>
          <w:rFonts w:ascii="Times New Roman" w:hAnsi="Times New Roman" w:cs="Times New Roman"/>
          <w:sz w:val="24"/>
          <w:szCs w:val="24"/>
        </w:rPr>
        <w:t xml:space="preserve"> Отрязването, кастрене на клони, преместването и премахването на растителност, за която има писмено разрешение от Община Бургас се извършва за сметка на собственика и/или на заинтересованото лице.</w:t>
      </w:r>
    </w:p>
    <w:p w:rsidR="00B52B5D" w:rsidRPr="00B52B5D" w:rsidRDefault="00B52B5D" w:rsidP="00D640F1">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(6)</w:t>
      </w:r>
      <w:r w:rsidRPr="00B52B5D">
        <w:rPr>
          <w:rFonts w:ascii="Times New Roman" w:hAnsi="Times New Roman" w:cs="Times New Roman"/>
          <w:sz w:val="24"/>
          <w:szCs w:val="24"/>
        </w:rPr>
        <w:t xml:space="preserve"> Дървесината, добита вследствие премахване, отрязване, кастрене на растителност се изнася след маркиране и издаване на транспортен билет за дървесина и вършина от органите по озеленяване при Община Бургас. Районът се почиства от целия дървесния отпад.</w:t>
      </w:r>
    </w:p>
    <w:p w:rsidR="00B52B5D" w:rsidRPr="00B52B5D" w:rsidRDefault="00B52B5D" w:rsidP="00D640F1">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(7)</w:t>
      </w:r>
      <w:r w:rsidRPr="00B52B5D">
        <w:rPr>
          <w:rFonts w:ascii="Times New Roman" w:hAnsi="Times New Roman" w:cs="Times New Roman"/>
          <w:sz w:val="24"/>
          <w:szCs w:val="24"/>
        </w:rPr>
        <w:t xml:space="preserve"> Общинските органи по озеленяване организират и координират премахването, отрязването и кастренето на растителността, в съответствие с разпоредбите на Закона за управление на отпадъците и Наредбата за управление на отпадъците на територията на Община Бургас.</w:t>
      </w:r>
    </w:p>
    <w:p w:rsidR="00B52B5D" w:rsidRPr="00D640F1" w:rsidRDefault="00B52B5D" w:rsidP="00D640F1">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 xml:space="preserve">Чл.24. </w:t>
      </w:r>
      <w:r w:rsidRPr="00D640F1">
        <w:rPr>
          <w:rFonts w:ascii="Times New Roman" w:hAnsi="Times New Roman" w:cs="Times New Roman"/>
          <w:sz w:val="24"/>
          <w:szCs w:val="24"/>
        </w:rPr>
        <w:t>(1) Искане за издаване на разрешение за отсичане, изкореняване, преместване, кастрене, се подава до кмета на Община Бургас от собственика на имота, или от заинтересовани физически или юридически лица или упълномощени от тях лица. Исканията за премахване на растителност в съсобствен имот следва да бъдат направени от всички съсобственици в имота.</w:t>
      </w:r>
    </w:p>
    <w:p w:rsidR="00B52B5D" w:rsidRPr="00D640F1" w:rsidRDefault="00B52B5D" w:rsidP="00D640F1">
      <w:pPr>
        <w:ind w:firstLine="708"/>
        <w:contextualSpacing/>
        <w:jc w:val="both"/>
        <w:rPr>
          <w:rFonts w:ascii="Times New Roman" w:hAnsi="Times New Roman" w:cs="Times New Roman"/>
          <w:sz w:val="24"/>
          <w:szCs w:val="24"/>
        </w:rPr>
      </w:pPr>
      <w:r w:rsidRPr="00D640F1">
        <w:rPr>
          <w:rFonts w:ascii="Times New Roman" w:hAnsi="Times New Roman" w:cs="Times New Roman"/>
          <w:sz w:val="24"/>
          <w:szCs w:val="24"/>
        </w:rPr>
        <w:t xml:space="preserve">(2) Към заявлението се прилага копие от документа за собственост на имота, ситуация от одобрен инвестиционен проект със заснета и описана засегнатата дълготрайна декоративна дървесна и храстова растителност, санитарна експертиза на същата. квитанция за внесено обезщетение. </w:t>
      </w:r>
    </w:p>
    <w:p w:rsidR="00B52B5D" w:rsidRPr="00D640F1" w:rsidRDefault="00B52B5D" w:rsidP="00D640F1">
      <w:pPr>
        <w:ind w:firstLine="708"/>
        <w:contextualSpacing/>
        <w:jc w:val="both"/>
        <w:rPr>
          <w:rFonts w:ascii="Times New Roman" w:hAnsi="Times New Roman" w:cs="Times New Roman"/>
          <w:sz w:val="24"/>
          <w:szCs w:val="24"/>
        </w:rPr>
      </w:pPr>
      <w:r w:rsidRPr="00D640F1">
        <w:rPr>
          <w:rFonts w:ascii="Times New Roman" w:hAnsi="Times New Roman" w:cs="Times New Roman"/>
          <w:sz w:val="24"/>
          <w:szCs w:val="24"/>
        </w:rPr>
        <w:t>(3) Исканията и приложените към тях документи се разглеждат от органите по озеленяване и оправомощени лица и експерти от кмета на община Бургас, разглеждат подадените заявления, извършват оглед на място и съставят констативен протокол.</w:t>
      </w:r>
    </w:p>
    <w:p w:rsidR="00B52B5D" w:rsidRPr="00B52B5D" w:rsidRDefault="00B52B5D" w:rsidP="00D640F1">
      <w:pPr>
        <w:ind w:firstLine="708"/>
        <w:contextualSpacing/>
        <w:jc w:val="both"/>
        <w:rPr>
          <w:rFonts w:ascii="Times New Roman" w:hAnsi="Times New Roman" w:cs="Times New Roman"/>
          <w:sz w:val="24"/>
          <w:szCs w:val="24"/>
        </w:rPr>
      </w:pPr>
      <w:r w:rsidRPr="00D640F1">
        <w:rPr>
          <w:rFonts w:ascii="Times New Roman" w:hAnsi="Times New Roman" w:cs="Times New Roman"/>
          <w:sz w:val="24"/>
          <w:szCs w:val="24"/>
        </w:rPr>
        <w:t>(4)</w:t>
      </w:r>
      <w:r w:rsidRPr="00B52B5D">
        <w:rPr>
          <w:rFonts w:ascii="Times New Roman" w:hAnsi="Times New Roman" w:cs="Times New Roman"/>
          <w:sz w:val="24"/>
          <w:szCs w:val="24"/>
        </w:rPr>
        <w:t xml:space="preserve"> Въз основа на констатациите и приложената санитарна експертиза за състоянието на растителността, кметът или оправомощено от него длъжностно лице издава разрешение или мотивиран отказ за отсичане.</w:t>
      </w:r>
    </w:p>
    <w:p w:rsidR="00B52B5D" w:rsidRPr="00D640F1" w:rsidRDefault="00B52B5D" w:rsidP="00D640F1">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 xml:space="preserve">Чл.25. </w:t>
      </w:r>
      <w:r w:rsidRPr="00D640F1">
        <w:rPr>
          <w:rFonts w:ascii="Times New Roman" w:hAnsi="Times New Roman" w:cs="Times New Roman"/>
          <w:sz w:val="24"/>
          <w:szCs w:val="24"/>
        </w:rPr>
        <w:t>(1) При издаване на разрешение за отсичане, изкореняване на дълготрайните декоративни дървета, предвид невъзможност за запазване с проектното решение в имоти, собственост на общината или придобити от инвеститора общински или държавни имоти с цел строителство, към искането за издаване на разрешение за строеж се прилага документ за внесено обезщетение на база изготвена оценка на растителността подлежаща на премахване изчислено в еднократен размер съгласно Приложение №4 към настоящата Наредба. В разрешението се вписва размера на обезщетението.</w:t>
      </w:r>
    </w:p>
    <w:p w:rsidR="00B52B5D" w:rsidRPr="00D640F1" w:rsidRDefault="00B52B5D" w:rsidP="00D640F1">
      <w:pPr>
        <w:ind w:firstLine="708"/>
        <w:contextualSpacing/>
        <w:jc w:val="both"/>
        <w:rPr>
          <w:rFonts w:ascii="Times New Roman" w:hAnsi="Times New Roman" w:cs="Times New Roman"/>
          <w:sz w:val="24"/>
          <w:szCs w:val="24"/>
        </w:rPr>
      </w:pPr>
      <w:r w:rsidRPr="00D640F1">
        <w:rPr>
          <w:rFonts w:ascii="Times New Roman" w:hAnsi="Times New Roman" w:cs="Times New Roman"/>
          <w:sz w:val="24"/>
          <w:szCs w:val="24"/>
        </w:rPr>
        <w:t>(2) Преди издаване на разрешението за отсичане за установения брой дървета, подлежащи на премахване се представя документ за проведена процедура по чл.63 от ЗУТ и внесено обезщетение съгласно тарифата на Община Бургас по Приложение №4 от настоящата наредба.</w:t>
      </w:r>
    </w:p>
    <w:p w:rsidR="00B52B5D" w:rsidRPr="00D640F1" w:rsidRDefault="00B52B5D" w:rsidP="00D640F1">
      <w:pPr>
        <w:ind w:firstLine="708"/>
        <w:contextualSpacing/>
        <w:jc w:val="both"/>
        <w:rPr>
          <w:rFonts w:ascii="Times New Roman" w:hAnsi="Times New Roman" w:cs="Times New Roman"/>
          <w:sz w:val="24"/>
          <w:szCs w:val="24"/>
        </w:rPr>
      </w:pPr>
      <w:r w:rsidRPr="00D640F1">
        <w:rPr>
          <w:rFonts w:ascii="Times New Roman" w:hAnsi="Times New Roman" w:cs="Times New Roman"/>
          <w:sz w:val="24"/>
          <w:szCs w:val="24"/>
        </w:rPr>
        <w:t>(3) Не се прави оценка и не се заплаща обезщетение за премахване на дълготрайна растителност в следните случаи:</w:t>
      </w:r>
    </w:p>
    <w:p w:rsidR="00B52B5D" w:rsidRPr="00D640F1" w:rsidRDefault="00B52B5D" w:rsidP="00D640F1">
      <w:pPr>
        <w:ind w:firstLine="708"/>
        <w:contextualSpacing/>
        <w:jc w:val="both"/>
        <w:rPr>
          <w:rFonts w:ascii="Times New Roman" w:hAnsi="Times New Roman" w:cs="Times New Roman"/>
          <w:sz w:val="24"/>
          <w:szCs w:val="24"/>
        </w:rPr>
      </w:pPr>
      <w:r w:rsidRPr="00D640F1">
        <w:rPr>
          <w:rFonts w:ascii="Times New Roman" w:hAnsi="Times New Roman" w:cs="Times New Roman"/>
          <w:sz w:val="24"/>
          <w:szCs w:val="24"/>
        </w:rPr>
        <w:t>1. Премахване на растителност в частен имот;</w:t>
      </w:r>
    </w:p>
    <w:p w:rsidR="00B52B5D" w:rsidRPr="00D640F1" w:rsidRDefault="00B52B5D" w:rsidP="00D640F1">
      <w:pPr>
        <w:ind w:firstLine="708"/>
        <w:contextualSpacing/>
        <w:jc w:val="both"/>
        <w:rPr>
          <w:rFonts w:ascii="Times New Roman" w:hAnsi="Times New Roman" w:cs="Times New Roman"/>
          <w:sz w:val="24"/>
          <w:szCs w:val="24"/>
        </w:rPr>
      </w:pPr>
      <w:r w:rsidRPr="00D640F1">
        <w:rPr>
          <w:rFonts w:ascii="Times New Roman" w:hAnsi="Times New Roman" w:cs="Times New Roman"/>
          <w:sz w:val="24"/>
          <w:szCs w:val="24"/>
        </w:rPr>
        <w:t>2. Премахване на установени дълготрайни декоративни дървета в лошо фито-санитарно състояние;</w:t>
      </w:r>
    </w:p>
    <w:p w:rsidR="00B52B5D" w:rsidRPr="00B52B5D" w:rsidRDefault="00B52B5D" w:rsidP="00D640F1">
      <w:pPr>
        <w:ind w:firstLine="708"/>
        <w:contextualSpacing/>
        <w:jc w:val="both"/>
        <w:rPr>
          <w:rFonts w:ascii="Times New Roman" w:hAnsi="Times New Roman" w:cs="Times New Roman"/>
          <w:sz w:val="24"/>
          <w:szCs w:val="24"/>
        </w:rPr>
      </w:pPr>
      <w:r w:rsidRPr="00D640F1">
        <w:rPr>
          <w:rFonts w:ascii="Times New Roman" w:hAnsi="Times New Roman" w:cs="Times New Roman"/>
          <w:sz w:val="24"/>
          <w:szCs w:val="24"/>
        </w:rPr>
        <w:t>3. Премахване</w:t>
      </w:r>
      <w:r w:rsidRPr="00B52B5D">
        <w:rPr>
          <w:rFonts w:ascii="Times New Roman" w:hAnsi="Times New Roman" w:cs="Times New Roman"/>
          <w:sz w:val="24"/>
          <w:szCs w:val="24"/>
        </w:rPr>
        <w:t xml:space="preserve"> на плодна растителност с изключение на декоративни плодни форми.</w:t>
      </w:r>
    </w:p>
    <w:p w:rsidR="00B52B5D" w:rsidRPr="00B52B5D" w:rsidRDefault="00B52B5D" w:rsidP="00D640F1">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lastRenderedPageBreak/>
        <w:t>Чл.26.</w:t>
      </w:r>
      <w:r w:rsidRPr="00B52B5D">
        <w:rPr>
          <w:rFonts w:ascii="Times New Roman" w:hAnsi="Times New Roman" w:cs="Times New Roman"/>
          <w:sz w:val="24"/>
          <w:szCs w:val="24"/>
        </w:rPr>
        <w:t xml:space="preserve"> Не се издава разрешение за отсичане на плодна растителност с изключение на декоративни форми на плодни</w:t>
      </w:r>
    </w:p>
    <w:p w:rsidR="00B52B5D" w:rsidRPr="00B52B5D" w:rsidRDefault="00B52B5D" w:rsidP="00B52B5D">
      <w:pPr>
        <w:contextualSpacing/>
        <w:jc w:val="both"/>
        <w:rPr>
          <w:rFonts w:ascii="Times New Roman" w:hAnsi="Times New Roman" w:cs="Times New Roman"/>
          <w:b/>
          <w:bCs/>
          <w:sz w:val="24"/>
          <w:szCs w:val="24"/>
        </w:rPr>
      </w:pPr>
    </w:p>
    <w:p w:rsidR="00B52B5D" w:rsidRPr="00B52B5D" w:rsidRDefault="00B52B5D" w:rsidP="00D640F1">
      <w:pPr>
        <w:contextualSpacing/>
        <w:jc w:val="center"/>
        <w:rPr>
          <w:rFonts w:ascii="Times New Roman" w:hAnsi="Times New Roman" w:cs="Times New Roman"/>
          <w:b/>
          <w:bCs/>
          <w:sz w:val="24"/>
          <w:szCs w:val="24"/>
          <w:lang w:val="en-US"/>
        </w:rPr>
      </w:pPr>
      <w:r w:rsidRPr="00B52B5D">
        <w:rPr>
          <w:rFonts w:ascii="Times New Roman" w:hAnsi="Times New Roman" w:cs="Times New Roman"/>
          <w:b/>
          <w:bCs/>
          <w:sz w:val="24"/>
          <w:szCs w:val="24"/>
        </w:rPr>
        <w:t>Глава V</w:t>
      </w:r>
    </w:p>
    <w:p w:rsidR="00B52B5D" w:rsidRPr="00B52B5D" w:rsidRDefault="00B52B5D" w:rsidP="00D640F1">
      <w:pPr>
        <w:contextualSpacing/>
        <w:jc w:val="center"/>
        <w:rPr>
          <w:rFonts w:ascii="Times New Roman" w:hAnsi="Times New Roman" w:cs="Times New Roman"/>
          <w:b/>
          <w:bCs/>
          <w:sz w:val="24"/>
          <w:szCs w:val="24"/>
        </w:rPr>
      </w:pPr>
      <w:r w:rsidRPr="00B52B5D">
        <w:rPr>
          <w:rFonts w:ascii="Times New Roman" w:hAnsi="Times New Roman" w:cs="Times New Roman"/>
          <w:b/>
          <w:bCs/>
          <w:sz w:val="24"/>
          <w:szCs w:val="24"/>
        </w:rPr>
        <w:t>КОНТРОЛ. ОБЕЗЩЕТЕНИЯ. АДМИНИСТРАТИВНОНАКАЗАТЕЛНИ РАЗПОРЕДБИ</w:t>
      </w:r>
    </w:p>
    <w:p w:rsidR="00B52B5D" w:rsidRPr="00B52B5D" w:rsidRDefault="00B52B5D" w:rsidP="00D640F1">
      <w:pPr>
        <w:contextualSpacing/>
        <w:jc w:val="center"/>
        <w:rPr>
          <w:rFonts w:ascii="Times New Roman" w:hAnsi="Times New Roman" w:cs="Times New Roman"/>
          <w:sz w:val="24"/>
          <w:szCs w:val="24"/>
        </w:rPr>
      </w:pPr>
    </w:p>
    <w:p w:rsidR="00B52B5D" w:rsidRPr="00B52B5D" w:rsidRDefault="00B52B5D" w:rsidP="00D640F1">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Чл.27.</w:t>
      </w:r>
      <w:r w:rsidRPr="00B52B5D">
        <w:rPr>
          <w:rFonts w:ascii="Times New Roman" w:hAnsi="Times New Roman" w:cs="Times New Roman"/>
          <w:sz w:val="24"/>
          <w:szCs w:val="24"/>
        </w:rPr>
        <w:t xml:space="preserve"> Контролната дейност по тази наредба се осъществява от служители от общинската администрация, определени със заповед на кмета на общината.</w:t>
      </w:r>
    </w:p>
    <w:p w:rsidR="00B52B5D" w:rsidRPr="00B52B5D" w:rsidRDefault="00B52B5D" w:rsidP="00D640F1">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Чл.28.</w:t>
      </w:r>
      <w:r w:rsidRPr="00B52B5D">
        <w:rPr>
          <w:rFonts w:ascii="Times New Roman" w:hAnsi="Times New Roman" w:cs="Times New Roman"/>
          <w:sz w:val="24"/>
          <w:szCs w:val="24"/>
        </w:rPr>
        <w:t xml:space="preserve">Установяването на нарушенията, издаването, обжалването и изпълнението на наказателните постановления се извършва по реда и в сроковете на Закона за административните нарушения и наказания. </w:t>
      </w:r>
    </w:p>
    <w:p w:rsidR="00B52B5D" w:rsidRPr="00D640F1" w:rsidRDefault="00B52B5D" w:rsidP="00D640F1">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 xml:space="preserve">Чл.29. </w:t>
      </w:r>
      <w:r w:rsidRPr="00D640F1">
        <w:rPr>
          <w:rFonts w:ascii="Times New Roman" w:hAnsi="Times New Roman" w:cs="Times New Roman"/>
          <w:sz w:val="24"/>
          <w:szCs w:val="24"/>
        </w:rPr>
        <w:t>(1) За всички причинени вреди на елементите на зелената система на Община Бургас, виновните лица, освен глоба или имуществена санкция, дължат обезщетение, равняващ се на размера необходим за възстановяването им.</w:t>
      </w:r>
    </w:p>
    <w:p w:rsidR="00B52B5D" w:rsidRPr="00D640F1" w:rsidRDefault="00B52B5D" w:rsidP="00D640F1">
      <w:pPr>
        <w:ind w:firstLine="708"/>
        <w:contextualSpacing/>
        <w:jc w:val="both"/>
        <w:rPr>
          <w:rFonts w:ascii="Times New Roman" w:hAnsi="Times New Roman" w:cs="Times New Roman"/>
          <w:sz w:val="24"/>
          <w:szCs w:val="24"/>
        </w:rPr>
      </w:pPr>
      <w:r w:rsidRPr="00D640F1">
        <w:rPr>
          <w:rFonts w:ascii="Times New Roman" w:hAnsi="Times New Roman" w:cs="Times New Roman"/>
          <w:sz w:val="24"/>
          <w:szCs w:val="24"/>
        </w:rPr>
        <w:t>(2) Не се дължи обезщетение, когато се премахват дървета, които в резултат на природни бедствия, аварии и др. създават непосредствена опасност за живота и здравето на гражданите.</w:t>
      </w:r>
    </w:p>
    <w:p w:rsidR="00B52B5D" w:rsidRPr="00B52B5D" w:rsidRDefault="00B52B5D" w:rsidP="00D640F1">
      <w:pPr>
        <w:ind w:firstLine="708"/>
        <w:contextualSpacing/>
        <w:jc w:val="both"/>
        <w:rPr>
          <w:rFonts w:ascii="Times New Roman" w:hAnsi="Times New Roman" w:cs="Times New Roman"/>
          <w:sz w:val="24"/>
          <w:szCs w:val="24"/>
        </w:rPr>
      </w:pPr>
      <w:r w:rsidRPr="00D640F1">
        <w:rPr>
          <w:rFonts w:ascii="Times New Roman" w:hAnsi="Times New Roman" w:cs="Times New Roman"/>
          <w:sz w:val="24"/>
          <w:szCs w:val="24"/>
        </w:rPr>
        <w:t>(3) Замърсени</w:t>
      </w:r>
      <w:r w:rsidRPr="00B52B5D">
        <w:rPr>
          <w:rFonts w:ascii="Times New Roman" w:hAnsi="Times New Roman" w:cs="Times New Roman"/>
          <w:sz w:val="24"/>
          <w:szCs w:val="24"/>
        </w:rPr>
        <w:t xml:space="preserve"> участъци на озеленени площи по чл. 61, ал. 4 от ЗУТ се почистват от нарушителите за тяхна сметка. При отказ това се извършва от специализираните фирми, поддържащи озеленените площи по съответните териториални структури на Община Бургас, за сметка на нарушителите.</w:t>
      </w:r>
    </w:p>
    <w:p w:rsidR="00B52B5D" w:rsidRPr="00D640F1" w:rsidRDefault="00B52B5D" w:rsidP="00D640F1">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 xml:space="preserve">Чл.30. </w:t>
      </w:r>
      <w:r w:rsidRPr="00D640F1">
        <w:rPr>
          <w:rFonts w:ascii="Times New Roman" w:hAnsi="Times New Roman" w:cs="Times New Roman"/>
          <w:sz w:val="24"/>
          <w:szCs w:val="24"/>
        </w:rPr>
        <w:t xml:space="preserve">(1) За нарушенията и неспазване предписанията на контролните органи по тази наредба на физическите лица, се налага административно наказание – глоба в размер от 20 лева до 5000 лева, а на юридическите лица и едноличните търговци – имуществена санкция в размер от 100 лева до 50 000 лева. </w:t>
      </w:r>
    </w:p>
    <w:p w:rsidR="00B52B5D" w:rsidRPr="00D640F1" w:rsidRDefault="00B52B5D" w:rsidP="00D640F1">
      <w:pPr>
        <w:ind w:firstLine="708"/>
        <w:contextualSpacing/>
        <w:jc w:val="both"/>
        <w:rPr>
          <w:rFonts w:ascii="Times New Roman" w:hAnsi="Times New Roman" w:cs="Times New Roman"/>
          <w:sz w:val="24"/>
          <w:szCs w:val="24"/>
        </w:rPr>
      </w:pPr>
      <w:r w:rsidRPr="00D640F1">
        <w:rPr>
          <w:rFonts w:ascii="Times New Roman" w:hAnsi="Times New Roman" w:cs="Times New Roman"/>
          <w:sz w:val="24"/>
          <w:szCs w:val="24"/>
        </w:rPr>
        <w:t>(2) Конкретният размер на глобата или санкцията за всяко отделно нарушение се определя от наказващия орган съобразно тежестта на нарушението, вината на нарушителя и имотното му състояние.</w:t>
      </w:r>
    </w:p>
    <w:p w:rsidR="00B52B5D" w:rsidRPr="00B52B5D" w:rsidRDefault="00B52B5D" w:rsidP="00D640F1">
      <w:pPr>
        <w:ind w:firstLine="708"/>
        <w:contextualSpacing/>
        <w:jc w:val="both"/>
        <w:rPr>
          <w:rFonts w:ascii="Times New Roman" w:hAnsi="Times New Roman" w:cs="Times New Roman"/>
          <w:sz w:val="24"/>
          <w:szCs w:val="24"/>
        </w:rPr>
      </w:pPr>
      <w:r w:rsidRPr="00D640F1">
        <w:rPr>
          <w:rFonts w:ascii="Times New Roman" w:hAnsi="Times New Roman" w:cs="Times New Roman"/>
          <w:sz w:val="24"/>
          <w:szCs w:val="24"/>
        </w:rPr>
        <w:t>(3) За п</w:t>
      </w:r>
      <w:r w:rsidRPr="00B52B5D">
        <w:rPr>
          <w:rFonts w:ascii="Times New Roman" w:hAnsi="Times New Roman" w:cs="Times New Roman"/>
          <w:sz w:val="24"/>
          <w:szCs w:val="24"/>
        </w:rPr>
        <w:t>овторно нарушение се налага глоба, съответно имуществена санкция в двоен размер.</w:t>
      </w:r>
    </w:p>
    <w:p w:rsidR="00B52B5D" w:rsidRPr="00B52B5D" w:rsidRDefault="00B52B5D" w:rsidP="00D640F1">
      <w:pPr>
        <w:ind w:firstLine="708"/>
        <w:contextualSpacing/>
        <w:jc w:val="both"/>
        <w:rPr>
          <w:rFonts w:ascii="Times New Roman" w:hAnsi="Times New Roman" w:cs="Times New Roman"/>
          <w:b/>
          <w:sz w:val="24"/>
          <w:szCs w:val="24"/>
        </w:rPr>
      </w:pPr>
      <w:r w:rsidRPr="00B52B5D">
        <w:rPr>
          <w:rFonts w:ascii="Times New Roman" w:hAnsi="Times New Roman" w:cs="Times New Roman"/>
          <w:b/>
          <w:sz w:val="24"/>
          <w:szCs w:val="24"/>
        </w:rPr>
        <w:t>Чл.31.</w:t>
      </w:r>
      <w:r w:rsidRPr="00B52B5D">
        <w:rPr>
          <w:rFonts w:ascii="Times New Roman" w:hAnsi="Times New Roman" w:cs="Times New Roman"/>
          <w:sz w:val="24"/>
          <w:szCs w:val="24"/>
        </w:rPr>
        <w:t xml:space="preserve"> Наказателните постановления се издават от кмета на общината или от упълномощени от него длъжности лица по чл.27.</w:t>
      </w:r>
    </w:p>
    <w:p w:rsidR="00B52B5D" w:rsidRPr="00B52B5D" w:rsidRDefault="00B52B5D" w:rsidP="00B52B5D">
      <w:pPr>
        <w:contextualSpacing/>
        <w:jc w:val="both"/>
        <w:rPr>
          <w:rFonts w:ascii="Times New Roman" w:hAnsi="Times New Roman" w:cs="Times New Roman"/>
          <w:b/>
          <w:bCs/>
          <w:sz w:val="24"/>
          <w:szCs w:val="24"/>
        </w:rPr>
      </w:pPr>
    </w:p>
    <w:p w:rsidR="00B52B5D" w:rsidRPr="00B52B5D" w:rsidRDefault="00B52B5D" w:rsidP="00D640F1">
      <w:pPr>
        <w:contextualSpacing/>
        <w:jc w:val="center"/>
        <w:rPr>
          <w:rFonts w:ascii="Times New Roman" w:hAnsi="Times New Roman" w:cs="Times New Roman"/>
          <w:b/>
          <w:bCs/>
          <w:sz w:val="24"/>
          <w:szCs w:val="24"/>
        </w:rPr>
      </w:pPr>
      <w:r w:rsidRPr="00B52B5D">
        <w:rPr>
          <w:rFonts w:ascii="Times New Roman" w:hAnsi="Times New Roman" w:cs="Times New Roman"/>
          <w:b/>
          <w:bCs/>
          <w:sz w:val="24"/>
          <w:szCs w:val="24"/>
        </w:rPr>
        <w:t>ДОПЪЛНИТЕЛНИ РАЗПОРЕДБИ</w:t>
      </w:r>
    </w:p>
    <w:p w:rsidR="00B52B5D" w:rsidRPr="00B52B5D" w:rsidRDefault="00B52B5D" w:rsidP="00B52B5D">
      <w:pPr>
        <w:contextualSpacing/>
        <w:jc w:val="both"/>
        <w:rPr>
          <w:rFonts w:ascii="Times New Roman" w:hAnsi="Times New Roman" w:cs="Times New Roman"/>
          <w:sz w:val="24"/>
          <w:szCs w:val="24"/>
        </w:rPr>
      </w:pPr>
    </w:p>
    <w:p w:rsidR="00B52B5D" w:rsidRPr="00B52B5D" w:rsidRDefault="00B52B5D" w:rsidP="00D640F1">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 1</w:t>
      </w:r>
      <w:r w:rsidRPr="00B52B5D">
        <w:rPr>
          <w:rFonts w:ascii="Times New Roman" w:hAnsi="Times New Roman" w:cs="Times New Roman"/>
          <w:sz w:val="24"/>
          <w:szCs w:val="24"/>
        </w:rPr>
        <w:t>. По смисъла на тази наредба:</w:t>
      </w:r>
    </w:p>
    <w:p w:rsidR="00B52B5D" w:rsidRPr="00B52B5D" w:rsidRDefault="00B52B5D" w:rsidP="00D640F1">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1</w:t>
      </w:r>
      <w:r w:rsidRPr="00B52B5D">
        <w:rPr>
          <w:rFonts w:ascii="Times New Roman" w:hAnsi="Times New Roman" w:cs="Times New Roman"/>
          <w:sz w:val="24"/>
          <w:szCs w:val="24"/>
        </w:rPr>
        <w:t xml:space="preserve">. </w:t>
      </w:r>
      <w:r w:rsidRPr="00B52B5D">
        <w:rPr>
          <w:rFonts w:ascii="Times New Roman" w:hAnsi="Times New Roman" w:cs="Times New Roman"/>
          <w:b/>
          <w:sz w:val="24"/>
          <w:szCs w:val="24"/>
        </w:rPr>
        <w:t>„Декоративна растителност”</w:t>
      </w:r>
      <w:r w:rsidRPr="00B52B5D">
        <w:rPr>
          <w:rFonts w:ascii="Times New Roman" w:hAnsi="Times New Roman" w:cs="Times New Roman"/>
          <w:sz w:val="24"/>
          <w:szCs w:val="24"/>
        </w:rPr>
        <w:t xml:space="preserve"> (вегетативни елементи) е цялото декоративно растително разнообразие – дървета, храсти, цветя и треви включени в озеленените площи в насажденията по алеи, улици и площади и в недвижимите имоти на държавата, общината, юридически и физически лица. Дълготрайна декоративна растителност са всички местни и чуждоземни декоративни видове широколистни и иглолистни дървета и храсти. </w:t>
      </w:r>
    </w:p>
    <w:p w:rsidR="00B52B5D" w:rsidRPr="00B52B5D" w:rsidRDefault="00B52B5D" w:rsidP="00D640F1">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2.</w:t>
      </w:r>
      <w:r w:rsidRPr="00B52B5D">
        <w:rPr>
          <w:rFonts w:ascii="Times New Roman" w:hAnsi="Times New Roman" w:cs="Times New Roman"/>
          <w:sz w:val="24"/>
          <w:szCs w:val="24"/>
        </w:rPr>
        <w:t xml:space="preserve"> </w:t>
      </w:r>
      <w:r w:rsidRPr="00B52B5D">
        <w:rPr>
          <w:rFonts w:ascii="Times New Roman" w:hAnsi="Times New Roman" w:cs="Times New Roman"/>
          <w:b/>
          <w:sz w:val="24"/>
          <w:szCs w:val="24"/>
        </w:rPr>
        <w:t>„Органи по озеленяването“</w:t>
      </w:r>
      <w:r w:rsidRPr="00B52B5D">
        <w:rPr>
          <w:rFonts w:ascii="Times New Roman" w:hAnsi="Times New Roman" w:cs="Times New Roman"/>
          <w:sz w:val="24"/>
          <w:szCs w:val="24"/>
        </w:rPr>
        <w:t xml:space="preserve"> – експерти и специалисти – ландшафтни архитекти и други, на които с длъжностна характеристика е възложено да извършват дейности, свързани с организиране, контрол и опазване на зелената система.</w:t>
      </w:r>
    </w:p>
    <w:p w:rsidR="00B52B5D" w:rsidRPr="00B52B5D" w:rsidRDefault="00B52B5D" w:rsidP="00D640F1">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lastRenderedPageBreak/>
        <w:t>3. „Зелена система“</w:t>
      </w:r>
      <w:r w:rsidRPr="00B52B5D" w:rsidDel="0068072E">
        <w:rPr>
          <w:rFonts w:ascii="Times New Roman" w:hAnsi="Times New Roman" w:cs="Times New Roman"/>
          <w:sz w:val="24"/>
          <w:szCs w:val="24"/>
        </w:rPr>
        <w:t xml:space="preserve"> </w:t>
      </w:r>
      <w:r w:rsidRPr="00B52B5D">
        <w:rPr>
          <w:rFonts w:ascii="Times New Roman" w:hAnsi="Times New Roman" w:cs="Times New Roman"/>
          <w:sz w:val="24"/>
          <w:szCs w:val="24"/>
        </w:rPr>
        <w:t>– съвкупност от озеленени площи с дълготрайна декоративна дървесна и храстова растителност, цветя, тревни площи, както и архитектурни елементи на оборудване – фонтани, питейни фонтанки, чешми, кашпи, пейки, игрални кътове, паркови кошчета, разположени в територията на благоустроените пространства.</w:t>
      </w:r>
    </w:p>
    <w:p w:rsidR="00B52B5D" w:rsidRPr="00B52B5D" w:rsidRDefault="00B52B5D" w:rsidP="00D640F1">
      <w:pPr>
        <w:ind w:firstLine="708"/>
        <w:contextualSpacing/>
        <w:jc w:val="both"/>
        <w:rPr>
          <w:rFonts w:ascii="Times New Roman" w:hAnsi="Times New Roman" w:cs="Times New Roman"/>
          <w:b/>
          <w:sz w:val="24"/>
          <w:szCs w:val="24"/>
        </w:rPr>
      </w:pPr>
      <w:r w:rsidRPr="00B52B5D">
        <w:rPr>
          <w:rFonts w:ascii="Times New Roman" w:hAnsi="Times New Roman" w:cs="Times New Roman"/>
          <w:b/>
          <w:sz w:val="24"/>
          <w:szCs w:val="24"/>
        </w:rPr>
        <w:t>4. „Интензитет (степен) на поддържане”</w:t>
      </w:r>
      <w:r w:rsidRPr="00B52B5D">
        <w:rPr>
          <w:rFonts w:ascii="Times New Roman" w:hAnsi="Times New Roman" w:cs="Times New Roman"/>
          <w:sz w:val="24"/>
          <w:szCs w:val="24"/>
        </w:rPr>
        <w:t xml:space="preserve"> – повторяемостта на видовете дейности, според технологичните нормативи и карти за определената категория озеленена площ описани в Приложение №2.</w:t>
      </w:r>
    </w:p>
    <w:p w:rsidR="00B52B5D" w:rsidRPr="00B52B5D" w:rsidRDefault="00B52B5D" w:rsidP="00D640F1">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5.</w:t>
      </w:r>
      <w:r w:rsidRPr="00B52B5D">
        <w:rPr>
          <w:rFonts w:ascii="Times New Roman" w:hAnsi="Times New Roman" w:cs="Times New Roman"/>
          <w:sz w:val="24"/>
          <w:szCs w:val="24"/>
        </w:rPr>
        <w:t xml:space="preserve"> </w:t>
      </w:r>
      <w:r w:rsidRPr="00B52B5D">
        <w:rPr>
          <w:rFonts w:ascii="Times New Roman" w:hAnsi="Times New Roman" w:cs="Times New Roman"/>
          <w:b/>
          <w:sz w:val="24"/>
          <w:szCs w:val="24"/>
        </w:rPr>
        <w:t>„Технологични норми”</w:t>
      </w:r>
      <w:r w:rsidRPr="00B52B5D">
        <w:rPr>
          <w:rFonts w:ascii="Times New Roman" w:hAnsi="Times New Roman" w:cs="Times New Roman"/>
          <w:sz w:val="24"/>
          <w:szCs w:val="24"/>
        </w:rPr>
        <w:t xml:space="preserve"> за поддържане на паркове, градини и лесопаркове – Заповед № 107/22.02.1980г. на МРРБ.</w:t>
      </w:r>
    </w:p>
    <w:p w:rsidR="00B52B5D" w:rsidRPr="00B52B5D" w:rsidRDefault="00B52B5D" w:rsidP="00D640F1">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6.</w:t>
      </w:r>
      <w:r w:rsidRPr="00B52B5D">
        <w:rPr>
          <w:rFonts w:ascii="Times New Roman" w:hAnsi="Times New Roman" w:cs="Times New Roman"/>
          <w:sz w:val="24"/>
          <w:szCs w:val="24"/>
        </w:rPr>
        <w:t> </w:t>
      </w:r>
      <w:r w:rsidRPr="00B52B5D" w:rsidDel="0068072E">
        <w:rPr>
          <w:rFonts w:ascii="Times New Roman" w:hAnsi="Times New Roman" w:cs="Times New Roman"/>
          <w:sz w:val="24"/>
          <w:szCs w:val="24"/>
        </w:rPr>
        <w:t xml:space="preserve"> </w:t>
      </w:r>
      <w:r w:rsidRPr="00B52B5D">
        <w:rPr>
          <w:rFonts w:ascii="Times New Roman" w:hAnsi="Times New Roman" w:cs="Times New Roman"/>
          <w:b/>
          <w:sz w:val="24"/>
          <w:szCs w:val="24"/>
        </w:rPr>
        <w:t>„Санитарна експертиза“</w:t>
      </w:r>
      <w:r w:rsidRPr="00B52B5D">
        <w:rPr>
          <w:rFonts w:ascii="Times New Roman" w:hAnsi="Times New Roman" w:cs="Times New Roman"/>
          <w:sz w:val="24"/>
          <w:szCs w:val="24"/>
        </w:rPr>
        <w:t xml:space="preserve"> – експертиза за състоянието на дълготрайни декоративни дървета и дървета с историческо значение се изготвя от специалист –  арборист, ландшафтен архитект, лесоинженер в обем и минимално съдържание съгласно Приложение №1. </w:t>
      </w:r>
    </w:p>
    <w:p w:rsidR="00B52B5D" w:rsidRPr="00B52B5D" w:rsidRDefault="00B52B5D" w:rsidP="00D640F1">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 xml:space="preserve">§ 2. </w:t>
      </w:r>
      <w:r w:rsidRPr="00B52B5D">
        <w:rPr>
          <w:rFonts w:ascii="Times New Roman" w:hAnsi="Times New Roman" w:cs="Times New Roman"/>
          <w:sz w:val="24"/>
          <w:szCs w:val="24"/>
        </w:rPr>
        <w:t xml:space="preserve">Отстоянията на дълготрайната декоративна дървесна и храстова растителност от въздушни електропроводи и др. енергийни обекти се определят, съгласно Наредба № 16 за сервитути на енергийните обекти (ДВ бр.88/08.10.2004 г,  бр. 75/29.09.2015 г.). </w:t>
      </w:r>
    </w:p>
    <w:p w:rsidR="00B52B5D" w:rsidRPr="00B52B5D" w:rsidRDefault="00B52B5D" w:rsidP="00B52B5D">
      <w:pPr>
        <w:contextualSpacing/>
        <w:jc w:val="both"/>
        <w:rPr>
          <w:rFonts w:ascii="Times New Roman" w:hAnsi="Times New Roman" w:cs="Times New Roman"/>
          <w:sz w:val="24"/>
          <w:szCs w:val="24"/>
        </w:rPr>
      </w:pPr>
    </w:p>
    <w:p w:rsidR="00B52B5D" w:rsidRPr="00B52B5D" w:rsidRDefault="00B52B5D" w:rsidP="00D640F1">
      <w:pPr>
        <w:contextualSpacing/>
        <w:jc w:val="center"/>
        <w:rPr>
          <w:rFonts w:ascii="Times New Roman" w:hAnsi="Times New Roman" w:cs="Times New Roman"/>
          <w:sz w:val="24"/>
          <w:szCs w:val="24"/>
        </w:rPr>
      </w:pPr>
      <w:r w:rsidRPr="00B52B5D">
        <w:rPr>
          <w:rFonts w:ascii="Times New Roman" w:hAnsi="Times New Roman" w:cs="Times New Roman"/>
          <w:b/>
          <w:sz w:val="24"/>
          <w:szCs w:val="24"/>
        </w:rPr>
        <w:t>ПРЕХОДНИ РАЗПОРЕДБИ ЗАКЛЮЧИТЕЛНИ РАЗПОРЕДБИ</w:t>
      </w:r>
    </w:p>
    <w:p w:rsidR="00B52B5D" w:rsidRPr="00B52B5D" w:rsidRDefault="00B52B5D" w:rsidP="00D640F1">
      <w:pPr>
        <w:contextualSpacing/>
        <w:jc w:val="center"/>
        <w:rPr>
          <w:rFonts w:ascii="Times New Roman" w:hAnsi="Times New Roman" w:cs="Times New Roman"/>
          <w:sz w:val="24"/>
          <w:szCs w:val="24"/>
        </w:rPr>
      </w:pPr>
    </w:p>
    <w:p w:rsidR="00B52B5D" w:rsidRPr="00B52B5D" w:rsidRDefault="00B52B5D" w:rsidP="00D640F1">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§3</w:t>
      </w:r>
      <w:r w:rsidRPr="00B52B5D">
        <w:rPr>
          <w:rFonts w:ascii="Times New Roman" w:hAnsi="Times New Roman" w:cs="Times New Roman"/>
          <w:sz w:val="24"/>
          <w:szCs w:val="24"/>
        </w:rPr>
        <w:t>.Тази наредба се приема на основание, чл.62, ал.10 от Закона за устройство на територията и чл.76, ал.3 от Административнопроцесуалния кодекс.</w:t>
      </w:r>
    </w:p>
    <w:p w:rsidR="00B52B5D" w:rsidRDefault="00B52B5D" w:rsidP="00D640F1">
      <w:pPr>
        <w:ind w:firstLine="708"/>
        <w:contextualSpacing/>
        <w:jc w:val="both"/>
        <w:rPr>
          <w:rFonts w:ascii="Times New Roman" w:hAnsi="Times New Roman" w:cs="Times New Roman"/>
          <w:sz w:val="24"/>
          <w:szCs w:val="24"/>
        </w:rPr>
      </w:pPr>
      <w:r w:rsidRPr="00B52B5D">
        <w:rPr>
          <w:rFonts w:ascii="Times New Roman" w:hAnsi="Times New Roman" w:cs="Times New Roman"/>
          <w:b/>
          <w:sz w:val="24"/>
          <w:szCs w:val="24"/>
        </w:rPr>
        <w:t>§4.</w:t>
      </w:r>
      <w:r w:rsidRPr="00B52B5D">
        <w:rPr>
          <w:rFonts w:ascii="Times New Roman" w:hAnsi="Times New Roman" w:cs="Times New Roman"/>
          <w:sz w:val="24"/>
          <w:szCs w:val="24"/>
        </w:rPr>
        <w:t xml:space="preserve"> Тази наредба отменя Наредбата за изграждане, поддържане и опазване на зелената система на Община Бургас, приета с Решение №</w:t>
      </w:r>
      <w:r w:rsidRPr="00B52B5D">
        <w:rPr>
          <w:rFonts w:ascii="Times New Roman" w:hAnsi="Times New Roman" w:cs="Times New Roman"/>
          <w:sz w:val="24"/>
          <w:szCs w:val="24"/>
          <w:lang w:val="ru-RU"/>
        </w:rPr>
        <w:t>46</w:t>
      </w:r>
      <w:r w:rsidRPr="00B52B5D">
        <w:rPr>
          <w:rFonts w:ascii="Times New Roman" w:hAnsi="Times New Roman" w:cs="Times New Roman"/>
          <w:sz w:val="24"/>
          <w:szCs w:val="24"/>
        </w:rPr>
        <w:t xml:space="preserve"> по Протокол №</w:t>
      </w:r>
      <w:r w:rsidRPr="00B52B5D">
        <w:rPr>
          <w:rFonts w:ascii="Times New Roman" w:hAnsi="Times New Roman" w:cs="Times New Roman"/>
          <w:sz w:val="24"/>
          <w:szCs w:val="24"/>
          <w:lang w:val="ru-RU"/>
        </w:rPr>
        <w:t>12</w:t>
      </w:r>
      <w:r w:rsidRPr="00B52B5D">
        <w:rPr>
          <w:rFonts w:ascii="Times New Roman" w:hAnsi="Times New Roman" w:cs="Times New Roman"/>
          <w:sz w:val="24"/>
          <w:szCs w:val="24"/>
        </w:rPr>
        <w:t xml:space="preserve"> от </w:t>
      </w:r>
      <w:r w:rsidRPr="00B52B5D">
        <w:rPr>
          <w:rFonts w:ascii="Times New Roman" w:hAnsi="Times New Roman" w:cs="Times New Roman"/>
          <w:sz w:val="24"/>
          <w:szCs w:val="24"/>
          <w:lang w:val="ru-RU"/>
        </w:rPr>
        <w:t>18.09.08</w:t>
      </w:r>
      <w:r w:rsidRPr="00B52B5D">
        <w:rPr>
          <w:rFonts w:ascii="Times New Roman" w:hAnsi="Times New Roman" w:cs="Times New Roman"/>
          <w:sz w:val="24"/>
          <w:szCs w:val="24"/>
        </w:rPr>
        <w:t>г. на Общински Съвет – гр. Бургас</w:t>
      </w:r>
      <w:r w:rsidR="00B779EA">
        <w:rPr>
          <w:rFonts w:ascii="Times New Roman" w:hAnsi="Times New Roman" w:cs="Times New Roman"/>
          <w:sz w:val="24"/>
          <w:szCs w:val="24"/>
        </w:rPr>
        <w:t>.</w:t>
      </w:r>
    </w:p>
    <w:p w:rsidR="00B779EA" w:rsidRDefault="00B779EA" w:rsidP="00D640F1">
      <w:pPr>
        <w:ind w:firstLine="708"/>
        <w:contextualSpacing/>
        <w:jc w:val="both"/>
        <w:rPr>
          <w:rFonts w:ascii="Times New Roman" w:hAnsi="Times New Roman" w:cs="Times New Roman"/>
          <w:sz w:val="24"/>
          <w:szCs w:val="24"/>
        </w:rPr>
      </w:pPr>
    </w:p>
    <w:p w:rsidR="00B779EA" w:rsidRDefault="00B779EA" w:rsidP="00D640F1">
      <w:pPr>
        <w:ind w:firstLine="708"/>
        <w:contextualSpacing/>
        <w:jc w:val="both"/>
        <w:rPr>
          <w:rFonts w:ascii="Times New Roman" w:hAnsi="Times New Roman" w:cs="Times New Roman"/>
          <w:sz w:val="24"/>
          <w:szCs w:val="24"/>
        </w:rPr>
      </w:pPr>
    </w:p>
    <w:p w:rsidR="00B779EA" w:rsidRDefault="00B779EA" w:rsidP="00B779EA">
      <w:pPr>
        <w:spacing w:beforeLines="1" w:before="2" w:afterLines="1" w:after="2" w:line="240" w:lineRule="auto"/>
        <w:ind w:left="708" w:firstLine="708"/>
        <w:contextualSpacing/>
        <w:jc w:val="both"/>
        <w:rPr>
          <w:rFonts w:ascii="Times New Roman" w:eastAsia="Times New Roman" w:hAnsi="Times New Roman" w:cs="Times New Roman"/>
          <w:b/>
          <w:bCs/>
          <w:sz w:val="28"/>
          <w:szCs w:val="28"/>
        </w:rPr>
      </w:pPr>
    </w:p>
    <w:p w:rsidR="00B779EA" w:rsidRDefault="00B779EA" w:rsidP="00B779EA">
      <w:pPr>
        <w:spacing w:beforeLines="1" w:before="2" w:afterLines="1" w:after="2" w:line="240" w:lineRule="auto"/>
        <w:ind w:left="708" w:firstLine="708"/>
        <w:contextualSpacing/>
        <w:jc w:val="both"/>
        <w:rPr>
          <w:rFonts w:ascii="Times New Roman" w:eastAsia="Times New Roman" w:hAnsi="Times New Roman" w:cs="Times New Roman"/>
          <w:b/>
          <w:bCs/>
          <w:sz w:val="28"/>
          <w:szCs w:val="28"/>
        </w:rPr>
      </w:pPr>
    </w:p>
    <w:p w:rsidR="00B779EA" w:rsidRPr="00B779EA" w:rsidRDefault="00B779EA" w:rsidP="00B779EA">
      <w:pPr>
        <w:spacing w:beforeLines="1" w:before="2" w:afterLines="1" w:after="2" w:line="240" w:lineRule="auto"/>
        <w:ind w:left="708" w:firstLine="708"/>
        <w:contextualSpacing/>
        <w:jc w:val="both"/>
        <w:rPr>
          <w:rFonts w:ascii="Times New Roman" w:eastAsia="Times New Roman" w:hAnsi="Times New Roman" w:cs="Times New Roman"/>
          <w:sz w:val="28"/>
          <w:szCs w:val="28"/>
        </w:rPr>
      </w:pPr>
      <w:r w:rsidRPr="00B779EA">
        <w:rPr>
          <w:rFonts w:ascii="Times New Roman" w:eastAsia="Times New Roman" w:hAnsi="Times New Roman" w:cs="Times New Roman"/>
          <w:b/>
          <w:bCs/>
          <w:sz w:val="28"/>
          <w:szCs w:val="28"/>
        </w:rPr>
        <w:t xml:space="preserve">Председател на Общински съвет – Бургас: </w:t>
      </w:r>
    </w:p>
    <w:p w:rsidR="00B779EA" w:rsidRPr="00B779EA" w:rsidRDefault="00B779EA" w:rsidP="00B779EA">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B779EA">
        <w:rPr>
          <w:rFonts w:ascii="Times New Roman" w:eastAsia="Times New Roman" w:hAnsi="Times New Roman" w:cs="Times New Roman"/>
          <w:sz w:val="28"/>
          <w:szCs w:val="28"/>
          <w:lang w:val="ru-RU"/>
        </w:rPr>
        <w:t xml:space="preserve">          </w:t>
      </w:r>
      <w:r w:rsidRPr="00B779EA">
        <w:rPr>
          <w:rFonts w:ascii="Times New Roman" w:eastAsia="Times New Roman" w:hAnsi="Times New Roman" w:cs="Times New Roman"/>
          <w:sz w:val="28"/>
          <w:szCs w:val="28"/>
        </w:rPr>
        <w:tab/>
      </w:r>
      <w:r w:rsidRPr="00B779EA">
        <w:rPr>
          <w:rFonts w:ascii="Times New Roman" w:eastAsia="Times New Roman" w:hAnsi="Times New Roman" w:cs="Times New Roman"/>
          <w:sz w:val="28"/>
          <w:szCs w:val="28"/>
        </w:rPr>
        <w:tab/>
      </w:r>
      <w:r w:rsidRPr="00B779EA">
        <w:rPr>
          <w:rFonts w:ascii="Times New Roman" w:eastAsia="Times New Roman" w:hAnsi="Times New Roman" w:cs="Times New Roman"/>
          <w:sz w:val="28"/>
          <w:szCs w:val="28"/>
        </w:rPr>
        <w:tab/>
      </w:r>
      <w:r w:rsidRPr="00B779EA">
        <w:rPr>
          <w:rFonts w:ascii="Times New Roman" w:eastAsia="Times New Roman" w:hAnsi="Times New Roman" w:cs="Times New Roman"/>
          <w:sz w:val="28"/>
          <w:szCs w:val="28"/>
        </w:rPr>
        <w:tab/>
      </w:r>
      <w:r w:rsidRPr="00B779EA">
        <w:rPr>
          <w:rFonts w:ascii="Times New Roman" w:eastAsia="Times New Roman" w:hAnsi="Times New Roman" w:cs="Times New Roman"/>
          <w:sz w:val="28"/>
          <w:szCs w:val="28"/>
        </w:rPr>
        <w:tab/>
      </w:r>
      <w:r w:rsidRPr="00B779EA">
        <w:rPr>
          <w:rFonts w:ascii="Times New Roman" w:eastAsia="Times New Roman" w:hAnsi="Times New Roman" w:cs="Times New Roman"/>
          <w:sz w:val="28"/>
          <w:szCs w:val="28"/>
        </w:rPr>
        <w:tab/>
      </w:r>
      <w:r w:rsidRPr="00B779EA">
        <w:rPr>
          <w:rFonts w:ascii="Times New Roman" w:eastAsia="Times New Roman" w:hAnsi="Times New Roman" w:cs="Times New Roman"/>
          <w:sz w:val="28"/>
          <w:szCs w:val="28"/>
        </w:rPr>
        <w:tab/>
      </w:r>
      <w:r w:rsidRPr="00B779EA">
        <w:rPr>
          <w:rFonts w:ascii="Times New Roman" w:eastAsia="Times New Roman" w:hAnsi="Times New Roman" w:cs="Times New Roman"/>
          <w:sz w:val="28"/>
          <w:szCs w:val="28"/>
        </w:rPr>
        <w:tab/>
      </w:r>
      <w:r w:rsidRPr="00B779EA">
        <w:rPr>
          <w:rFonts w:ascii="Times New Roman" w:eastAsia="Times New Roman" w:hAnsi="Times New Roman" w:cs="Times New Roman"/>
          <w:sz w:val="28"/>
          <w:szCs w:val="28"/>
        </w:rPr>
        <w:tab/>
      </w:r>
      <w:r w:rsidRPr="00B779EA">
        <w:rPr>
          <w:rFonts w:ascii="Times New Roman" w:eastAsia="Times New Roman" w:hAnsi="Times New Roman" w:cs="Times New Roman"/>
          <w:sz w:val="28"/>
          <w:szCs w:val="28"/>
          <w:lang w:val="ru-RU"/>
        </w:rPr>
        <w:t xml:space="preserve"> </w:t>
      </w:r>
      <w:r w:rsidRPr="00B779EA">
        <w:rPr>
          <w:rFonts w:ascii="Times New Roman" w:eastAsia="Times New Roman" w:hAnsi="Times New Roman" w:cs="Times New Roman"/>
          <w:sz w:val="28"/>
          <w:szCs w:val="28"/>
        </w:rPr>
        <w:t xml:space="preserve"> </w:t>
      </w:r>
      <w:r w:rsidRPr="00B779EA">
        <w:rPr>
          <w:rFonts w:ascii="Times New Roman" w:eastAsia="Times New Roman" w:hAnsi="Times New Roman" w:cs="Times New Roman"/>
          <w:sz w:val="28"/>
          <w:szCs w:val="28"/>
          <w:lang w:val="ru-RU"/>
        </w:rPr>
        <w:t xml:space="preserve"> </w:t>
      </w:r>
      <w:r w:rsidRPr="00B779EA">
        <w:rPr>
          <w:rFonts w:ascii="Times New Roman" w:eastAsia="Times New Roman" w:hAnsi="Times New Roman" w:cs="Times New Roman"/>
          <w:sz w:val="28"/>
          <w:szCs w:val="28"/>
        </w:rPr>
        <w:t xml:space="preserve">  </w:t>
      </w:r>
    </w:p>
    <w:p w:rsidR="00B779EA" w:rsidRPr="00B779EA" w:rsidRDefault="00B779EA" w:rsidP="00B779EA">
      <w:pPr>
        <w:spacing w:beforeLines="1" w:before="2" w:afterLines="1" w:after="2" w:line="240" w:lineRule="auto"/>
        <w:ind w:left="5664" w:firstLine="708"/>
        <w:contextualSpacing/>
        <w:jc w:val="both"/>
        <w:rPr>
          <w:rFonts w:ascii="Times New Roman" w:eastAsia="Times New Roman" w:hAnsi="Times New Roman" w:cs="Times New Roman"/>
          <w:b/>
          <w:sz w:val="28"/>
          <w:szCs w:val="28"/>
          <w:lang w:val="ru-RU"/>
        </w:rPr>
      </w:pPr>
      <w:r w:rsidRPr="00B779EA">
        <w:rPr>
          <w:rFonts w:ascii="Times New Roman" w:eastAsia="Times New Roman" w:hAnsi="Times New Roman" w:cs="Times New Roman"/>
          <w:b/>
          <w:sz w:val="28"/>
          <w:szCs w:val="28"/>
        </w:rPr>
        <w:t>Костантин Луков</w:t>
      </w:r>
    </w:p>
    <w:p w:rsidR="00B779EA" w:rsidRPr="00B779EA" w:rsidRDefault="00B779EA" w:rsidP="00B779EA">
      <w:pPr>
        <w:spacing w:beforeLines="1" w:before="2" w:afterLines="1" w:after="2" w:line="240" w:lineRule="auto"/>
        <w:ind w:firstLine="708"/>
        <w:contextualSpacing/>
        <w:jc w:val="both"/>
        <w:rPr>
          <w:rFonts w:ascii="Times New Roman" w:eastAsia="Times New Roman" w:hAnsi="Times New Roman" w:cs="Times New Roman"/>
          <w:bCs/>
          <w:sz w:val="28"/>
          <w:szCs w:val="28"/>
        </w:rPr>
      </w:pPr>
    </w:p>
    <w:p w:rsidR="00B779EA" w:rsidRDefault="00B779EA" w:rsidP="00B779EA">
      <w:pPr>
        <w:spacing w:beforeLines="1" w:before="2" w:afterLines="1" w:after="2" w:line="240" w:lineRule="auto"/>
        <w:ind w:left="708" w:firstLine="708"/>
        <w:contextualSpacing/>
        <w:jc w:val="both"/>
        <w:rPr>
          <w:rFonts w:ascii="Times New Roman" w:eastAsia="Times New Roman" w:hAnsi="Times New Roman" w:cs="Times New Roman"/>
          <w:b/>
          <w:bCs/>
          <w:sz w:val="28"/>
          <w:szCs w:val="28"/>
        </w:rPr>
      </w:pPr>
    </w:p>
    <w:p w:rsidR="00B779EA" w:rsidRPr="00B779EA" w:rsidRDefault="00B779EA" w:rsidP="00B779EA">
      <w:pPr>
        <w:spacing w:beforeLines="1" w:before="2" w:afterLines="1" w:after="2" w:line="240" w:lineRule="auto"/>
        <w:ind w:left="708" w:firstLine="708"/>
        <w:contextualSpacing/>
        <w:jc w:val="both"/>
        <w:rPr>
          <w:rFonts w:ascii="Times New Roman" w:eastAsia="Times New Roman" w:hAnsi="Times New Roman" w:cs="Times New Roman"/>
          <w:b/>
          <w:sz w:val="28"/>
          <w:szCs w:val="28"/>
          <w:lang w:val="ru-RU"/>
        </w:rPr>
      </w:pPr>
      <w:r w:rsidRPr="00B779EA">
        <w:rPr>
          <w:rFonts w:ascii="Times New Roman" w:eastAsia="Times New Roman" w:hAnsi="Times New Roman" w:cs="Times New Roman"/>
          <w:b/>
          <w:bCs/>
          <w:sz w:val="28"/>
          <w:szCs w:val="28"/>
        </w:rPr>
        <w:t xml:space="preserve">Секретар на Община Бургас: </w:t>
      </w:r>
    </w:p>
    <w:p w:rsidR="00B779EA" w:rsidRPr="00B779EA" w:rsidRDefault="00B779EA" w:rsidP="00B779EA">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B779EA">
        <w:rPr>
          <w:rFonts w:ascii="Times New Roman" w:eastAsia="Times New Roman" w:hAnsi="Times New Roman" w:cs="Times New Roman"/>
          <w:sz w:val="28"/>
          <w:szCs w:val="28"/>
          <w:lang w:val="ru-RU"/>
        </w:rPr>
        <w:t xml:space="preserve">     </w:t>
      </w:r>
      <w:r w:rsidRPr="00B779EA">
        <w:rPr>
          <w:rFonts w:ascii="Times New Roman" w:eastAsia="Times New Roman" w:hAnsi="Times New Roman" w:cs="Times New Roman"/>
          <w:sz w:val="28"/>
          <w:szCs w:val="28"/>
        </w:rPr>
        <w:tab/>
      </w:r>
      <w:r w:rsidRPr="00B779EA">
        <w:rPr>
          <w:rFonts w:ascii="Times New Roman" w:eastAsia="Times New Roman" w:hAnsi="Times New Roman" w:cs="Times New Roman"/>
          <w:sz w:val="28"/>
          <w:szCs w:val="28"/>
        </w:rPr>
        <w:tab/>
      </w:r>
      <w:r w:rsidRPr="00B779EA">
        <w:rPr>
          <w:rFonts w:ascii="Times New Roman" w:eastAsia="Times New Roman" w:hAnsi="Times New Roman" w:cs="Times New Roman"/>
          <w:sz w:val="28"/>
          <w:szCs w:val="28"/>
        </w:rPr>
        <w:tab/>
      </w:r>
      <w:r w:rsidRPr="00B779EA">
        <w:rPr>
          <w:rFonts w:ascii="Times New Roman" w:eastAsia="Times New Roman" w:hAnsi="Times New Roman" w:cs="Times New Roman"/>
          <w:sz w:val="28"/>
          <w:szCs w:val="28"/>
        </w:rPr>
        <w:tab/>
      </w:r>
      <w:r w:rsidRPr="00B779EA">
        <w:rPr>
          <w:rFonts w:ascii="Times New Roman" w:eastAsia="Times New Roman" w:hAnsi="Times New Roman" w:cs="Times New Roman"/>
          <w:sz w:val="28"/>
          <w:szCs w:val="28"/>
        </w:rPr>
        <w:tab/>
      </w:r>
      <w:r w:rsidRPr="00B779EA">
        <w:rPr>
          <w:rFonts w:ascii="Times New Roman" w:eastAsia="Times New Roman" w:hAnsi="Times New Roman" w:cs="Times New Roman"/>
          <w:sz w:val="28"/>
          <w:szCs w:val="28"/>
        </w:rPr>
        <w:tab/>
      </w:r>
      <w:r w:rsidRPr="00B779EA">
        <w:rPr>
          <w:rFonts w:ascii="Times New Roman" w:eastAsia="Times New Roman" w:hAnsi="Times New Roman" w:cs="Times New Roman"/>
          <w:sz w:val="28"/>
          <w:szCs w:val="28"/>
        </w:rPr>
        <w:tab/>
      </w:r>
      <w:r w:rsidRPr="00B779EA">
        <w:rPr>
          <w:rFonts w:ascii="Times New Roman" w:eastAsia="Times New Roman" w:hAnsi="Times New Roman" w:cs="Times New Roman"/>
          <w:sz w:val="28"/>
          <w:szCs w:val="28"/>
        </w:rPr>
        <w:tab/>
      </w:r>
    </w:p>
    <w:p w:rsidR="00B779EA" w:rsidRPr="00B779EA" w:rsidRDefault="00B779EA" w:rsidP="00B779EA">
      <w:pPr>
        <w:spacing w:beforeLines="1" w:before="2" w:afterLines="1" w:after="2" w:line="240" w:lineRule="auto"/>
        <w:ind w:firstLine="708"/>
        <w:contextualSpacing/>
        <w:jc w:val="both"/>
        <w:rPr>
          <w:rFonts w:ascii="Times New Roman" w:eastAsia="Times New Roman" w:hAnsi="Times New Roman" w:cs="Times New Roman"/>
          <w:b/>
          <w:sz w:val="28"/>
          <w:szCs w:val="28"/>
        </w:rPr>
      </w:pPr>
      <w:r w:rsidRPr="00B779EA">
        <w:rPr>
          <w:rFonts w:ascii="Times New Roman" w:eastAsia="Times New Roman" w:hAnsi="Times New Roman" w:cs="Times New Roman"/>
          <w:sz w:val="28"/>
          <w:szCs w:val="28"/>
          <w:lang w:val="ru-RU"/>
        </w:rPr>
        <w:t xml:space="preserve"> </w:t>
      </w:r>
      <w:r w:rsidRPr="00B779EA">
        <w:rPr>
          <w:rFonts w:ascii="Times New Roman" w:eastAsia="Times New Roman" w:hAnsi="Times New Roman" w:cs="Times New Roman"/>
          <w:sz w:val="28"/>
          <w:szCs w:val="28"/>
          <w:lang w:val="ru-RU"/>
        </w:rPr>
        <w:tab/>
      </w:r>
      <w:r w:rsidRPr="00B779EA">
        <w:rPr>
          <w:rFonts w:ascii="Times New Roman" w:eastAsia="Times New Roman" w:hAnsi="Times New Roman" w:cs="Times New Roman"/>
          <w:sz w:val="28"/>
          <w:szCs w:val="28"/>
          <w:lang w:val="ru-RU"/>
        </w:rPr>
        <w:tab/>
      </w:r>
      <w:r w:rsidRPr="00B779EA">
        <w:rPr>
          <w:rFonts w:ascii="Times New Roman" w:eastAsia="Times New Roman" w:hAnsi="Times New Roman" w:cs="Times New Roman"/>
          <w:sz w:val="28"/>
          <w:szCs w:val="28"/>
          <w:lang w:val="ru-RU"/>
        </w:rPr>
        <w:tab/>
      </w:r>
      <w:r w:rsidRPr="00B779EA">
        <w:rPr>
          <w:rFonts w:ascii="Times New Roman" w:eastAsia="Times New Roman" w:hAnsi="Times New Roman" w:cs="Times New Roman"/>
          <w:sz w:val="28"/>
          <w:szCs w:val="28"/>
          <w:lang w:val="ru-RU"/>
        </w:rPr>
        <w:tab/>
      </w:r>
      <w:r w:rsidRPr="00B779EA">
        <w:rPr>
          <w:rFonts w:ascii="Times New Roman" w:eastAsia="Times New Roman" w:hAnsi="Times New Roman" w:cs="Times New Roman"/>
          <w:sz w:val="28"/>
          <w:szCs w:val="28"/>
          <w:lang w:val="ru-RU"/>
        </w:rPr>
        <w:tab/>
      </w:r>
      <w:r w:rsidRPr="00B779EA">
        <w:rPr>
          <w:rFonts w:ascii="Times New Roman" w:eastAsia="Times New Roman" w:hAnsi="Times New Roman" w:cs="Times New Roman"/>
          <w:sz w:val="28"/>
          <w:szCs w:val="28"/>
          <w:lang w:val="ru-RU"/>
        </w:rPr>
        <w:tab/>
      </w:r>
      <w:r w:rsidRPr="00B779EA">
        <w:rPr>
          <w:rFonts w:ascii="Times New Roman" w:eastAsia="Times New Roman" w:hAnsi="Times New Roman" w:cs="Times New Roman"/>
          <w:b/>
          <w:sz w:val="28"/>
          <w:szCs w:val="28"/>
        </w:rPr>
        <w:t>Божидар Кънчев</w:t>
      </w:r>
    </w:p>
    <w:p w:rsidR="00B779EA" w:rsidRDefault="00B779EA" w:rsidP="00D640F1">
      <w:pPr>
        <w:ind w:firstLine="708"/>
        <w:contextualSpacing/>
        <w:jc w:val="both"/>
        <w:rPr>
          <w:rFonts w:ascii="Times New Roman" w:hAnsi="Times New Roman" w:cs="Times New Roman"/>
          <w:sz w:val="24"/>
          <w:szCs w:val="24"/>
        </w:rPr>
      </w:pPr>
    </w:p>
    <w:p w:rsidR="00B779EA" w:rsidRPr="00B52B5D" w:rsidRDefault="00B779EA" w:rsidP="00D640F1">
      <w:pPr>
        <w:ind w:firstLine="708"/>
        <w:contextualSpacing/>
        <w:jc w:val="both"/>
        <w:rPr>
          <w:rFonts w:ascii="Times New Roman" w:hAnsi="Times New Roman" w:cs="Times New Roman"/>
          <w:sz w:val="24"/>
          <w:szCs w:val="24"/>
        </w:rPr>
      </w:pPr>
    </w:p>
    <w:p w:rsid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 xml:space="preserve"> </w:t>
      </w:r>
    </w:p>
    <w:p w:rsidR="00F77BFD" w:rsidRDefault="00F77BFD" w:rsidP="00B52B5D">
      <w:pPr>
        <w:rPr>
          <w:rFonts w:ascii="Times New Roman" w:hAnsi="Times New Roman" w:cs="Times New Roman"/>
          <w:sz w:val="24"/>
          <w:szCs w:val="24"/>
        </w:rPr>
      </w:pPr>
    </w:p>
    <w:p w:rsidR="00F77BFD" w:rsidRDefault="00F77BFD" w:rsidP="00B52B5D">
      <w:pPr>
        <w:rPr>
          <w:rFonts w:ascii="Times New Roman" w:hAnsi="Times New Roman" w:cs="Times New Roman"/>
          <w:sz w:val="24"/>
          <w:szCs w:val="24"/>
        </w:rPr>
      </w:pPr>
    </w:p>
    <w:p w:rsidR="00F77BFD" w:rsidRDefault="00F77BFD" w:rsidP="00B52B5D">
      <w:pPr>
        <w:rPr>
          <w:rFonts w:ascii="Times New Roman" w:hAnsi="Times New Roman" w:cs="Times New Roman"/>
          <w:sz w:val="24"/>
          <w:szCs w:val="24"/>
        </w:rPr>
      </w:pPr>
    </w:p>
    <w:p w:rsidR="00F77BFD" w:rsidRPr="00F77BFD" w:rsidRDefault="00F77BFD" w:rsidP="00B52B5D">
      <w:pPr>
        <w:rPr>
          <w:rFonts w:ascii="Times New Roman" w:hAnsi="Times New Roman" w:cs="Times New Roman"/>
          <w:sz w:val="24"/>
          <w:szCs w:val="24"/>
        </w:rPr>
      </w:pPr>
    </w:p>
    <w:p w:rsidR="00B52B5D" w:rsidRPr="00B52B5D" w:rsidRDefault="00B52B5D" w:rsidP="00B52B5D">
      <w:pPr>
        <w:rPr>
          <w:rFonts w:ascii="Times New Roman" w:hAnsi="Times New Roman" w:cs="Times New Roman"/>
          <w:b/>
          <w:sz w:val="24"/>
          <w:szCs w:val="24"/>
          <w:u w:val="single"/>
        </w:rPr>
      </w:pPr>
      <w:r w:rsidRPr="00B52B5D">
        <w:rPr>
          <w:rFonts w:ascii="Times New Roman" w:hAnsi="Times New Roman" w:cs="Times New Roman"/>
          <w:b/>
          <w:sz w:val="24"/>
          <w:szCs w:val="24"/>
          <w:u w:val="single"/>
        </w:rPr>
        <w:lastRenderedPageBreak/>
        <w:t>Приложение №1</w:t>
      </w:r>
    </w:p>
    <w:p w:rsidR="00B52B5D" w:rsidRPr="006B26A2" w:rsidRDefault="00B52B5D" w:rsidP="00B52B5D">
      <w:pPr>
        <w:rPr>
          <w:rFonts w:ascii="Times New Roman" w:hAnsi="Times New Roman" w:cs="Times New Roman"/>
          <w:sz w:val="24"/>
          <w:szCs w:val="24"/>
          <w:u w:val="single"/>
        </w:rPr>
      </w:pPr>
      <w:r w:rsidRPr="006B26A2">
        <w:rPr>
          <w:rFonts w:ascii="Times New Roman" w:hAnsi="Times New Roman" w:cs="Times New Roman"/>
          <w:sz w:val="24"/>
          <w:szCs w:val="24"/>
          <w:u w:val="single"/>
        </w:rPr>
        <w:t xml:space="preserve">Към чл.7, ал.2 </w:t>
      </w:r>
    </w:p>
    <w:p w:rsidR="00B52B5D" w:rsidRPr="00B52B5D" w:rsidRDefault="00B52B5D" w:rsidP="00B52B5D">
      <w:pPr>
        <w:rPr>
          <w:rFonts w:ascii="Times New Roman" w:hAnsi="Times New Roman" w:cs="Times New Roman"/>
          <w:b/>
          <w:sz w:val="24"/>
          <w:szCs w:val="24"/>
          <w:u w:val="single"/>
        </w:rPr>
      </w:pPr>
    </w:p>
    <w:p w:rsidR="00B52B5D" w:rsidRPr="00B52B5D" w:rsidRDefault="00B52B5D" w:rsidP="00B52B5D">
      <w:pPr>
        <w:rPr>
          <w:rFonts w:ascii="Times New Roman" w:hAnsi="Times New Roman" w:cs="Times New Roman"/>
          <w:b/>
          <w:sz w:val="24"/>
          <w:szCs w:val="24"/>
        </w:rPr>
      </w:pPr>
      <w:r w:rsidRPr="00B52B5D">
        <w:rPr>
          <w:rFonts w:ascii="Times New Roman" w:hAnsi="Times New Roman" w:cs="Times New Roman"/>
          <w:b/>
          <w:sz w:val="24"/>
          <w:szCs w:val="24"/>
        </w:rPr>
        <w:t>Формуляр за санитарна експертиза на дърво</w:t>
      </w:r>
    </w:p>
    <w:p w:rsidR="00B52B5D" w:rsidRPr="00B52B5D" w:rsidRDefault="00B52B5D" w:rsidP="00B52B5D">
      <w:pPr>
        <w:rPr>
          <w:rFonts w:ascii="Times New Roman" w:hAnsi="Times New Roman" w:cs="Times New Roman"/>
          <w:sz w:val="24"/>
          <w:szCs w:val="24"/>
          <w:u w:val="single"/>
        </w:rPr>
      </w:pP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Възложител/собственик:……………………………………………………………..…………………………………………………………</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Дата:…………………………………………………….Час:……………………………</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Адрес/Местонахождение на дървото. ………………………………………………………………………………………………….</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Дърво №…………………………………………………………………………………….</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Вид на дървото ………………………………………………………………………………………………… /латинско, българско/</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диаметър на височина 1м…………… височина ………………….диаметър на короната……………………………….</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Оценяващ(и)……………………………………………………………………………………………………………………………………………</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Сезон, описание за времето, приблизителна температура  ………………………………………………………………..</w:t>
      </w:r>
    </w:p>
    <w:p w:rsid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Използвани специализирани инструменти при оценка на дървото експертизата…………………………………………………………</w:t>
      </w:r>
      <w:r w:rsidR="006B26A2">
        <w:rPr>
          <w:rFonts w:ascii="Times New Roman" w:hAnsi="Times New Roman" w:cs="Times New Roman"/>
          <w:sz w:val="24"/>
          <w:szCs w:val="24"/>
        </w:rPr>
        <w:t>…………………………………………………………………………………</w:t>
      </w:r>
    </w:p>
    <w:p w:rsidR="006B26A2" w:rsidRDefault="006B26A2" w:rsidP="00B52B5D">
      <w:pPr>
        <w:rPr>
          <w:rFonts w:ascii="Times New Roman" w:hAnsi="Times New Roman" w:cs="Times New Roman"/>
          <w:sz w:val="24"/>
          <w:szCs w:val="24"/>
        </w:rPr>
      </w:pPr>
    </w:p>
    <w:p w:rsidR="006B26A2" w:rsidRDefault="006B26A2" w:rsidP="00B52B5D">
      <w:pPr>
        <w:rPr>
          <w:rFonts w:ascii="Times New Roman" w:hAnsi="Times New Roman" w:cs="Times New Roman"/>
          <w:sz w:val="24"/>
          <w:szCs w:val="24"/>
        </w:rPr>
      </w:pPr>
    </w:p>
    <w:p w:rsidR="006B26A2" w:rsidRDefault="006B26A2" w:rsidP="00B52B5D">
      <w:pPr>
        <w:rPr>
          <w:rFonts w:ascii="Times New Roman" w:hAnsi="Times New Roman" w:cs="Times New Roman"/>
          <w:sz w:val="24"/>
          <w:szCs w:val="24"/>
        </w:rPr>
      </w:pPr>
    </w:p>
    <w:p w:rsidR="006B26A2" w:rsidRDefault="006B26A2" w:rsidP="00B52B5D">
      <w:pPr>
        <w:rPr>
          <w:rFonts w:ascii="Times New Roman" w:hAnsi="Times New Roman" w:cs="Times New Roman"/>
          <w:sz w:val="24"/>
          <w:szCs w:val="24"/>
        </w:rPr>
      </w:pPr>
    </w:p>
    <w:p w:rsidR="006B26A2" w:rsidRDefault="006B26A2" w:rsidP="00B52B5D">
      <w:pPr>
        <w:rPr>
          <w:rFonts w:ascii="Times New Roman" w:hAnsi="Times New Roman" w:cs="Times New Roman"/>
          <w:sz w:val="24"/>
          <w:szCs w:val="24"/>
        </w:rPr>
      </w:pPr>
    </w:p>
    <w:p w:rsidR="006B26A2" w:rsidRDefault="006B26A2" w:rsidP="00B52B5D">
      <w:pPr>
        <w:rPr>
          <w:rFonts w:ascii="Times New Roman" w:hAnsi="Times New Roman" w:cs="Times New Roman"/>
          <w:sz w:val="24"/>
          <w:szCs w:val="24"/>
        </w:rPr>
      </w:pPr>
    </w:p>
    <w:p w:rsidR="006B26A2" w:rsidRDefault="006B26A2" w:rsidP="00B52B5D">
      <w:pPr>
        <w:rPr>
          <w:rFonts w:ascii="Times New Roman" w:hAnsi="Times New Roman" w:cs="Times New Roman"/>
          <w:sz w:val="24"/>
          <w:szCs w:val="24"/>
        </w:rPr>
      </w:pPr>
    </w:p>
    <w:p w:rsidR="006B26A2" w:rsidRDefault="006B26A2" w:rsidP="00B52B5D">
      <w:pPr>
        <w:rPr>
          <w:rFonts w:ascii="Times New Roman" w:hAnsi="Times New Roman" w:cs="Times New Roman"/>
          <w:sz w:val="24"/>
          <w:szCs w:val="24"/>
        </w:rPr>
      </w:pPr>
    </w:p>
    <w:p w:rsidR="006B26A2" w:rsidRDefault="006B26A2" w:rsidP="00B52B5D">
      <w:pPr>
        <w:rPr>
          <w:rFonts w:ascii="Times New Roman" w:hAnsi="Times New Roman" w:cs="Times New Roman"/>
          <w:sz w:val="24"/>
          <w:szCs w:val="24"/>
        </w:rPr>
      </w:pPr>
    </w:p>
    <w:p w:rsidR="006B26A2" w:rsidRDefault="006B26A2" w:rsidP="00B52B5D">
      <w:pPr>
        <w:rPr>
          <w:rFonts w:ascii="Times New Roman" w:hAnsi="Times New Roman" w:cs="Times New Roman"/>
          <w:sz w:val="24"/>
          <w:szCs w:val="24"/>
        </w:rPr>
      </w:pPr>
    </w:p>
    <w:p w:rsidR="006B26A2" w:rsidRPr="006B26A2" w:rsidRDefault="006B26A2" w:rsidP="00B52B5D">
      <w:pPr>
        <w:rPr>
          <w:rFonts w:ascii="Times New Roman" w:hAnsi="Times New Roman" w:cs="Times New Roman"/>
          <w:sz w:val="24"/>
          <w:szCs w:val="24"/>
        </w:rPr>
      </w:pPr>
    </w:p>
    <w:p w:rsidR="00B52B5D" w:rsidRPr="00B52B5D" w:rsidRDefault="00B52B5D" w:rsidP="00B52B5D">
      <w:pPr>
        <w:rPr>
          <w:rFonts w:ascii="Times New Roman" w:hAnsi="Times New Roman" w:cs="Times New Roman"/>
          <w:b/>
          <w:sz w:val="24"/>
          <w:szCs w:val="24"/>
          <w:u w:val="single"/>
        </w:rPr>
      </w:pPr>
      <w:r w:rsidRPr="00B52B5D">
        <w:rPr>
          <w:rFonts w:ascii="Times New Roman" w:hAnsi="Times New Roman" w:cs="Times New Roman"/>
          <w:b/>
          <w:sz w:val="24"/>
          <w:szCs w:val="24"/>
          <w:u w:val="single"/>
        </w:rPr>
        <w:lastRenderedPageBreak/>
        <w:t>Оценка</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685"/>
        <w:gridCol w:w="709"/>
        <w:gridCol w:w="709"/>
        <w:gridCol w:w="567"/>
        <w:gridCol w:w="1275"/>
        <w:gridCol w:w="851"/>
        <w:gridCol w:w="567"/>
      </w:tblGrid>
      <w:tr w:rsidR="00B52B5D" w:rsidRPr="00B52B5D" w:rsidTr="00D57A70">
        <w:tc>
          <w:tcPr>
            <w:tcW w:w="534" w:type="dxa"/>
            <w:vMerge w:val="restart"/>
            <w:shd w:val="clear" w:color="auto" w:fill="auto"/>
            <w:vAlign w:val="center"/>
          </w:tcPr>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w:t>
            </w:r>
          </w:p>
        </w:tc>
        <w:tc>
          <w:tcPr>
            <w:tcW w:w="3685" w:type="dxa"/>
            <w:vMerge w:val="restart"/>
            <w:shd w:val="clear" w:color="auto" w:fill="auto"/>
            <w:vAlign w:val="center"/>
          </w:tcPr>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Описание</w:t>
            </w:r>
          </w:p>
        </w:tc>
        <w:tc>
          <w:tcPr>
            <w:tcW w:w="1985" w:type="dxa"/>
            <w:gridSpan w:val="3"/>
            <w:shd w:val="clear" w:color="auto" w:fill="auto"/>
            <w:vAlign w:val="center"/>
          </w:tcPr>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Зона на дърво,ствол,корона</w:t>
            </w:r>
          </w:p>
        </w:tc>
        <w:tc>
          <w:tcPr>
            <w:tcW w:w="1275" w:type="dxa"/>
            <w:vMerge w:val="restart"/>
            <w:shd w:val="clear" w:color="auto" w:fill="auto"/>
            <w:vAlign w:val="center"/>
          </w:tcPr>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Обитаемост преминаване на хора,спрямо местоположението</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1-рядко</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2-понякога</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3-често</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4-постоянно</w:t>
            </w:r>
          </w:p>
        </w:tc>
        <w:tc>
          <w:tcPr>
            <w:tcW w:w="851" w:type="dxa"/>
            <w:vMerge w:val="restart"/>
            <w:shd w:val="clear" w:color="auto" w:fill="auto"/>
            <w:textDirection w:val="btLr"/>
            <w:vAlign w:val="center"/>
          </w:tcPr>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Подлежи на изместване с коренова бала.</w:t>
            </w:r>
          </w:p>
        </w:tc>
        <w:tc>
          <w:tcPr>
            <w:tcW w:w="567" w:type="dxa"/>
            <w:vMerge w:val="restart"/>
            <w:shd w:val="clear" w:color="auto" w:fill="auto"/>
            <w:textDirection w:val="btLr"/>
            <w:vAlign w:val="center"/>
          </w:tcPr>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Неможе да бъде изместено.</w:t>
            </w:r>
          </w:p>
        </w:tc>
      </w:tr>
      <w:tr w:rsidR="00B52B5D" w:rsidRPr="00B52B5D" w:rsidTr="00D57A70">
        <w:trPr>
          <w:cantSplit/>
          <w:trHeight w:val="1423"/>
        </w:trPr>
        <w:tc>
          <w:tcPr>
            <w:tcW w:w="534" w:type="dxa"/>
            <w:vMerge/>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3685" w:type="dxa"/>
            <w:vMerge/>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709" w:type="dxa"/>
            <w:shd w:val="clear" w:color="auto" w:fill="auto"/>
            <w:textDirection w:val="btLr"/>
            <w:vAlign w:val="center"/>
          </w:tcPr>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При основа на ствол,корени</w:t>
            </w:r>
          </w:p>
        </w:tc>
        <w:tc>
          <w:tcPr>
            <w:tcW w:w="709" w:type="dxa"/>
            <w:shd w:val="clear" w:color="auto" w:fill="auto"/>
            <w:textDirection w:val="btLr"/>
            <w:vAlign w:val="center"/>
          </w:tcPr>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До височина 1м,на ствола</w:t>
            </w:r>
          </w:p>
        </w:tc>
        <w:tc>
          <w:tcPr>
            <w:tcW w:w="567" w:type="dxa"/>
            <w:shd w:val="clear" w:color="auto" w:fill="auto"/>
            <w:textDirection w:val="btLr"/>
            <w:vAlign w:val="center"/>
          </w:tcPr>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На височина над 1м ствол</w:t>
            </w:r>
          </w:p>
        </w:tc>
        <w:tc>
          <w:tcPr>
            <w:tcW w:w="1275" w:type="dxa"/>
            <w:vMerge/>
            <w:shd w:val="clear" w:color="auto" w:fill="auto"/>
            <w:vAlign w:val="center"/>
          </w:tcPr>
          <w:p w:rsidR="00B52B5D" w:rsidRPr="00B52B5D" w:rsidRDefault="00B52B5D" w:rsidP="00B52B5D">
            <w:pPr>
              <w:rPr>
                <w:rFonts w:ascii="Times New Roman" w:hAnsi="Times New Roman" w:cs="Times New Roman"/>
                <w:sz w:val="24"/>
                <w:szCs w:val="24"/>
              </w:rPr>
            </w:pPr>
          </w:p>
        </w:tc>
        <w:tc>
          <w:tcPr>
            <w:tcW w:w="851" w:type="dxa"/>
            <w:vMerge/>
            <w:shd w:val="clear" w:color="auto" w:fill="auto"/>
            <w:vAlign w:val="center"/>
          </w:tcPr>
          <w:p w:rsidR="00B52B5D" w:rsidRPr="00B52B5D" w:rsidRDefault="00B52B5D" w:rsidP="00B52B5D">
            <w:pPr>
              <w:rPr>
                <w:rFonts w:ascii="Times New Roman" w:hAnsi="Times New Roman" w:cs="Times New Roman"/>
                <w:sz w:val="24"/>
                <w:szCs w:val="24"/>
              </w:rPr>
            </w:pPr>
          </w:p>
        </w:tc>
        <w:tc>
          <w:tcPr>
            <w:tcW w:w="567" w:type="dxa"/>
            <w:vMerge/>
            <w:shd w:val="clear" w:color="auto" w:fill="auto"/>
            <w:vAlign w:val="center"/>
          </w:tcPr>
          <w:p w:rsidR="00B52B5D" w:rsidRPr="00B52B5D" w:rsidRDefault="00B52B5D" w:rsidP="00B52B5D">
            <w:pPr>
              <w:rPr>
                <w:rFonts w:ascii="Times New Roman" w:hAnsi="Times New Roman" w:cs="Times New Roman"/>
                <w:sz w:val="24"/>
                <w:szCs w:val="24"/>
              </w:rPr>
            </w:pPr>
          </w:p>
        </w:tc>
      </w:tr>
      <w:tr w:rsidR="00B52B5D" w:rsidRPr="00B52B5D" w:rsidTr="00D57A70">
        <w:tc>
          <w:tcPr>
            <w:tcW w:w="534" w:type="dxa"/>
            <w:shd w:val="clear" w:color="auto" w:fill="auto"/>
            <w:vAlign w:val="center"/>
          </w:tcPr>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1</w:t>
            </w:r>
          </w:p>
        </w:tc>
        <w:tc>
          <w:tcPr>
            <w:tcW w:w="3685"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709"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709"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567"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1275"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851"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567"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r>
      <w:tr w:rsidR="00B52B5D" w:rsidRPr="00B52B5D" w:rsidTr="00D57A70">
        <w:tc>
          <w:tcPr>
            <w:tcW w:w="534" w:type="dxa"/>
            <w:shd w:val="clear" w:color="auto" w:fill="auto"/>
            <w:vAlign w:val="center"/>
          </w:tcPr>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2</w:t>
            </w:r>
          </w:p>
        </w:tc>
        <w:tc>
          <w:tcPr>
            <w:tcW w:w="3685"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709"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709"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567"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1275"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851"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567"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r>
      <w:tr w:rsidR="00B52B5D" w:rsidRPr="00B52B5D" w:rsidTr="00D57A70">
        <w:tc>
          <w:tcPr>
            <w:tcW w:w="534" w:type="dxa"/>
            <w:shd w:val="clear" w:color="auto" w:fill="auto"/>
            <w:vAlign w:val="center"/>
          </w:tcPr>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3</w:t>
            </w:r>
          </w:p>
        </w:tc>
        <w:tc>
          <w:tcPr>
            <w:tcW w:w="3685"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709"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709"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567"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1275"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851"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567"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r>
      <w:tr w:rsidR="00B52B5D" w:rsidRPr="00B52B5D" w:rsidTr="00D57A70">
        <w:tc>
          <w:tcPr>
            <w:tcW w:w="534" w:type="dxa"/>
            <w:shd w:val="clear" w:color="auto" w:fill="auto"/>
            <w:vAlign w:val="center"/>
          </w:tcPr>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4</w:t>
            </w:r>
          </w:p>
        </w:tc>
        <w:tc>
          <w:tcPr>
            <w:tcW w:w="3685"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709"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709"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567"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1275"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851"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c>
          <w:tcPr>
            <w:tcW w:w="567" w:type="dxa"/>
            <w:shd w:val="clear" w:color="auto" w:fill="auto"/>
            <w:vAlign w:val="center"/>
          </w:tcPr>
          <w:p w:rsidR="00B52B5D" w:rsidRPr="00B52B5D" w:rsidRDefault="00B52B5D" w:rsidP="00B52B5D">
            <w:pPr>
              <w:rPr>
                <w:rFonts w:ascii="Times New Roman" w:hAnsi="Times New Roman" w:cs="Times New Roman"/>
                <w:sz w:val="24"/>
                <w:szCs w:val="24"/>
                <w:lang w:val="en-US"/>
              </w:rPr>
            </w:pPr>
          </w:p>
        </w:tc>
      </w:tr>
    </w:tbl>
    <w:p w:rsidR="00B52B5D" w:rsidRPr="00B52B5D" w:rsidRDefault="00B52B5D" w:rsidP="00B52B5D">
      <w:pPr>
        <w:rPr>
          <w:rFonts w:ascii="Times New Roman" w:hAnsi="Times New Roman" w:cs="Times New Roman"/>
          <w:b/>
          <w:sz w:val="24"/>
          <w:szCs w:val="24"/>
          <w:u w:val="single"/>
        </w:rPr>
      </w:pPr>
    </w:p>
    <w:p w:rsidR="00B52B5D" w:rsidRPr="00B52B5D" w:rsidRDefault="00B52B5D" w:rsidP="00B52B5D">
      <w:pPr>
        <w:rPr>
          <w:rFonts w:ascii="Times New Roman" w:hAnsi="Times New Roman" w:cs="Times New Roman"/>
          <w:b/>
          <w:sz w:val="24"/>
          <w:szCs w:val="24"/>
          <w:u w:val="single"/>
        </w:rPr>
      </w:pPr>
      <w:r w:rsidRPr="00B52B5D">
        <w:rPr>
          <w:rFonts w:ascii="Times New Roman" w:hAnsi="Times New Roman" w:cs="Times New Roman"/>
          <w:b/>
          <w:sz w:val="24"/>
          <w:szCs w:val="24"/>
          <w:u w:val="single"/>
        </w:rPr>
        <w:t xml:space="preserve">Фактори за дървото </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 xml:space="preserve">История на дървото и предишни проблеми: </w:t>
      </w:r>
      <w:r w:rsidRPr="00B52B5D">
        <w:rPr>
          <w:rFonts w:ascii="Times New Roman" w:hAnsi="Times New Roman" w:cs="Times New Roman"/>
          <w:sz w:val="24"/>
          <w:szCs w:val="24"/>
        </w:rPr>
        <w:t>…………………………………………………………………………..да /не</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 xml:space="preserve">Топография: </w:t>
      </w:r>
      <w:r w:rsidRPr="00B52B5D">
        <w:rPr>
          <w:rFonts w:ascii="Times New Roman" w:hAnsi="Times New Roman" w:cs="Times New Roman"/>
          <w:sz w:val="24"/>
          <w:szCs w:val="24"/>
        </w:rPr>
        <w:t>– Равен терен /почти равен:…………………………… Наклонен терен:…...……………………………% Изложение:……………………………..</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Предишни промени:</w:t>
      </w:r>
      <w:r w:rsidRPr="00B52B5D">
        <w:rPr>
          <w:rFonts w:ascii="Times New Roman" w:hAnsi="Times New Roman" w:cs="Times New Roman"/>
          <w:sz w:val="24"/>
          <w:szCs w:val="24"/>
        </w:rPr>
        <w:t xml:space="preserve"> Няма……Има……:При разчистване на обекта……../Промяна в хидрологията</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на почвата      Рязане на корени…</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Опишете ги: ……………………………………………………………………………………………………………………………………………</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Състояние на почвата:</w:t>
      </w:r>
      <w:r w:rsidRPr="00B52B5D">
        <w:rPr>
          <w:rFonts w:ascii="Times New Roman" w:hAnsi="Times New Roman" w:cs="Times New Roman"/>
          <w:sz w:val="24"/>
          <w:szCs w:val="24"/>
        </w:rPr>
        <w:t xml:space="preserve"> Терена е с голям хумустен хоризонт естествена почва….. Терена е с насипана почва…..Почвата е постояно напоена…..Плитка почва…..Сбита почва…..Наличие на плочник върху корените…..____% </w:t>
      </w:r>
    </w:p>
    <w:p w:rsidR="00B52B5D" w:rsidRPr="00B52B5D" w:rsidRDefault="00B52B5D" w:rsidP="00B52B5D">
      <w:pPr>
        <w:rPr>
          <w:rFonts w:ascii="Times New Roman" w:hAnsi="Times New Roman" w:cs="Times New Roman"/>
          <w:b/>
          <w:sz w:val="24"/>
          <w:szCs w:val="24"/>
        </w:rPr>
      </w:pPr>
      <w:r w:rsidRPr="00B52B5D">
        <w:rPr>
          <w:rFonts w:ascii="Times New Roman" w:hAnsi="Times New Roman" w:cs="Times New Roman"/>
          <w:sz w:val="24"/>
          <w:szCs w:val="24"/>
        </w:rPr>
        <w:lastRenderedPageBreak/>
        <w:t>Опишете: ………………………………………………………………………………………………………………………………………………..</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 xml:space="preserve">Главна посока на вятъра за района в които папада дървото </w:t>
      </w:r>
      <w:r w:rsidRPr="00B52B5D">
        <w:rPr>
          <w:rFonts w:ascii="Times New Roman" w:hAnsi="Times New Roman" w:cs="Times New Roman"/>
          <w:sz w:val="24"/>
          <w:szCs w:val="24"/>
        </w:rPr>
        <w:t>…………………………………………………………….</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 xml:space="preserve">Общи метеорологични условия: </w:t>
      </w:r>
      <w:r w:rsidRPr="00B52B5D">
        <w:rPr>
          <w:rFonts w:ascii="Times New Roman" w:hAnsi="Times New Roman" w:cs="Times New Roman"/>
          <w:sz w:val="24"/>
          <w:szCs w:val="24"/>
        </w:rPr>
        <w:t>Силни ветрове..... Лед….. Обилен дъжд…..</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Опишете…………………………………………………………………………………………………………………………………………………..</w:t>
      </w:r>
    </w:p>
    <w:p w:rsidR="00B52B5D" w:rsidRPr="00B52B5D" w:rsidRDefault="00B52B5D" w:rsidP="00B52B5D">
      <w:pPr>
        <w:rPr>
          <w:rFonts w:ascii="Times New Roman" w:hAnsi="Times New Roman" w:cs="Times New Roman"/>
          <w:b/>
          <w:sz w:val="24"/>
          <w:szCs w:val="24"/>
          <w:u w:val="single"/>
        </w:rPr>
      </w:pPr>
      <w:r w:rsidRPr="00B52B5D">
        <w:rPr>
          <w:rFonts w:ascii="Times New Roman" w:hAnsi="Times New Roman" w:cs="Times New Roman"/>
          <w:b/>
          <w:sz w:val="24"/>
          <w:szCs w:val="24"/>
          <w:u w:val="single"/>
        </w:rPr>
        <w:t>Здраве на дървото и Профил на дървесния вид</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 xml:space="preserve">Жизненост: </w:t>
      </w:r>
      <w:r w:rsidRPr="00B52B5D">
        <w:rPr>
          <w:rFonts w:ascii="Times New Roman" w:hAnsi="Times New Roman" w:cs="Times New Roman"/>
          <w:sz w:val="24"/>
          <w:szCs w:val="24"/>
        </w:rPr>
        <w:t>Ниска….. Нормална….. Висока…..</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 xml:space="preserve">Листа на короната: </w:t>
      </w:r>
      <w:r w:rsidRPr="00B52B5D">
        <w:rPr>
          <w:rFonts w:ascii="Times New Roman" w:hAnsi="Times New Roman" w:cs="Times New Roman"/>
          <w:sz w:val="24"/>
          <w:szCs w:val="24"/>
        </w:rPr>
        <w:t>Има</w:t>
      </w:r>
      <w:r w:rsidRPr="00B52B5D">
        <w:rPr>
          <w:rFonts w:ascii="Times New Roman" w:hAnsi="Times New Roman" w:cs="Times New Roman"/>
          <w:b/>
          <w:sz w:val="24"/>
          <w:szCs w:val="24"/>
        </w:rPr>
        <w:t>/</w:t>
      </w:r>
      <w:r w:rsidRPr="00B52B5D">
        <w:rPr>
          <w:rFonts w:ascii="Times New Roman" w:hAnsi="Times New Roman" w:cs="Times New Roman"/>
          <w:sz w:val="24"/>
          <w:szCs w:val="24"/>
        </w:rPr>
        <w:t xml:space="preserve">Няма (сезон на обследването)….. Няма (мъртви листа)…… </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Нормални ___ % Зелени ___   % Нетипично оцветени, сухи ___%</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 xml:space="preserve">Биотични фактори: </w:t>
      </w:r>
      <w:r w:rsidRPr="00B52B5D">
        <w:rPr>
          <w:rFonts w:ascii="Times New Roman" w:hAnsi="Times New Roman" w:cs="Times New Roman"/>
          <w:sz w:val="24"/>
          <w:szCs w:val="24"/>
        </w:rPr>
        <w:t>/вредители,гъби и др./……………………………………………………………………………………………….</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Абиотични фактори:</w:t>
      </w:r>
      <w:r w:rsidRPr="00B52B5D">
        <w:rPr>
          <w:rFonts w:ascii="Times New Roman" w:hAnsi="Times New Roman" w:cs="Times New Roman"/>
          <w:sz w:val="24"/>
          <w:szCs w:val="24"/>
        </w:rPr>
        <w:t>/светлина,топлина,вода,въздух,почва/………………………………………………………………………………</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Органи на дървесния вид:</w:t>
      </w:r>
      <w:r w:rsidRPr="00B52B5D">
        <w:rPr>
          <w:rFonts w:ascii="Times New Roman" w:hAnsi="Times New Roman" w:cs="Times New Roman"/>
          <w:sz w:val="24"/>
          <w:szCs w:val="24"/>
        </w:rPr>
        <w:t xml:space="preserve"> Клони/ Ствол/ Корени/Опишете ги:……………………………………………………………</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w:t>
      </w:r>
    </w:p>
    <w:p w:rsidR="00B52B5D" w:rsidRPr="00B52B5D" w:rsidRDefault="00B52B5D" w:rsidP="00B52B5D">
      <w:pPr>
        <w:rPr>
          <w:rFonts w:ascii="Times New Roman" w:hAnsi="Times New Roman" w:cs="Times New Roman"/>
          <w:b/>
          <w:sz w:val="24"/>
          <w:szCs w:val="24"/>
          <w:u w:val="single"/>
        </w:rPr>
      </w:pPr>
      <w:r w:rsidRPr="00B52B5D">
        <w:rPr>
          <w:rFonts w:ascii="Times New Roman" w:hAnsi="Times New Roman" w:cs="Times New Roman"/>
          <w:b/>
          <w:sz w:val="24"/>
          <w:szCs w:val="24"/>
          <w:u w:val="single"/>
        </w:rPr>
        <w:t>Фактори на натоварване</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 xml:space="preserve">Излагане на вятър на дървото: </w:t>
      </w:r>
      <w:r w:rsidRPr="00B52B5D">
        <w:rPr>
          <w:rFonts w:ascii="Times New Roman" w:hAnsi="Times New Roman" w:cs="Times New Roman"/>
          <w:sz w:val="24"/>
          <w:szCs w:val="24"/>
        </w:rPr>
        <w:t>Защитено….. Частично….. Изцяло….. Вятърен тунел…..</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друго:………………………………………………………………………………………………………………………………………………………</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 xml:space="preserve">Относителен размер на короната: </w:t>
      </w:r>
      <w:r w:rsidRPr="00B52B5D">
        <w:rPr>
          <w:rFonts w:ascii="Times New Roman" w:hAnsi="Times New Roman" w:cs="Times New Roman"/>
          <w:sz w:val="24"/>
          <w:szCs w:val="24"/>
        </w:rPr>
        <w:t xml:space="preserve">Малка….. Средна….. Голяма </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 xml:space="preserve">Гъстота на короната: </w:t>
      </w:r>
      <w:r w:rsidRPr="00B52B5D">
        <w:rPr>
          <w:rFonts w:ascii="Times New Roman" w:hAnsi="Times New Roman" w:cs="Times New Roman"/>
          <w:sz w:val="24"/>
          <w:szCs w:val="24"/>
        </w:rPr>
        <w:t xml:space="preserve">Рядка….. Нормална….. Гъста….. </w:t>
      </w:r>
      <w:r w:rsidRPr="00B52B5D">
        <w:rPr>
          <w:rFonts w:ascii="Times New Roman" w:hAnsi="Times New Roman" w:cs="Times New Roman"/>
          <w:b/>
          <w:sz w:val="24"/>
          <w:szCs w:val="24"/>
        </w:rPr>
        <w:t xml:space="preserve">Вътрешни клони: </w:t>
      </w:r>
      <w:r w:rsidRPr="00B52B5D">
        <w:rPr>
          <w:rFonts w:ascii="Times New Roman" w:hAnsi="Times New Roman" w:cs="Times New Roman"/>
          <w:sz w:val="24"/>
          <w:szCs w:val="24"/>
        </w:rPr>
        <w:t>Малко….. Нормално….. Много…..</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 xml:space="preserve">Увивни растения/Имел/Мъх: </w:t>
      </w:r>
      <w:r w:rsidRPr="00B52B5D">
        <w:rPr>
          <w:rFonts w:ascii="Times New Roman" w:hAnsi="Times New Roman" w:cs="Times New Roman"/>
          <w:sz w:val="24"/>
          <w:szCs w:val="24"/>
        </w:rPr>
        <w:t xml:space="preserve">………………………………………………………………………………………………………………. </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 xml:space="preserve">Скорошни или планувани промени във факторите на натоварване: </w:t>
      </w:r>
      <w:r w:rsidRPr="00B52B5D">
        <w:rPr>
          <w:rFonts w:ascii="Times New Roman" w:hAnsi="Times New Roman" w:cs="Times New Roman"/>
          <w:sz w:val="24"/>
          <w:szCs w:val="24"/>
        </w:rPr>
        <w:t>………………………………………………..</w:t>
      </w:r>
    </w:p>
    <w:p w:rsidR="00B52B5D" w:rsidRPr="00B52B5D" w:rsidRDefault="00B52B5D" w:rsidP="00B52B5D">
      <w:pPr>
        <w:rPr>
          <w:rFonts w:ascii="Times New Roman" w:hAnsi="Times New Roman" w:cs="Times New Roman"/>
          <w:b/>
          <w:sz w:val="24"/>
          <w:szCs w:val="24"/>
          <w:u w:val="single"/>
        </w:rPr>
      </w:pPr>
      <w:r w:rsidRPr="00B52B5D">
        <w:rPr>
          <w:rFonts w:ascii="Times New Roman" w:hAnsi="Times New Roman" w:cs="Times New Roman"/>
          <w:b/>
          <w:sz w:val="24"/>
          <w:szCs w:val="24"/>
          <w:u w:val="single"/>
        </w:rPr>
        <w:lastRenderedPageBreak/>
        <w:t>Дефекти по дървото и Условия, влияещи върху шансовете за оцеляване</w:t>
      </w:r>
    </w:p>
    <w:p w:rsidR="00B52B5D" w:rsidRPr="00B52B5D" w:rsidRDefault="00B52B5D" w:rsidP="00B52B5D">
      <w:pPr>
        <w:rPr>
          <w:rFonts w:ascii="Times New Roman" w:hAnsi="Times New Roman" w:cs="Times New Roman"/>
          <w:b/>
          <w:sz w:val="24"/>
          <w:szCs w:val="24"/>
        </w:rPr>
      </w:pPr>
      <w:r w:rsidRPr="00B52B5D">
        <w:rPr>
          <w:rFonts w:ascii="Times New Roman" w:hAnsi="Times New Roman" w:cs="Times New Roman"/>
          <w:b/>
          <w:sz w:val="24"/>
          <w:szCs w:val="24"/>
        </w:rPr>
        <w:t>Корона:</w:t>
      </w:r>
      <w:r w:rsidRPr="00B52B5D">
        <w:rPr>
          <w:rFonts w:ascii="Times New Roman" w:hAnsi="Times New Roman" w:cs="Times New Roman"/>
          <w:b/>
          <w:sz w:val="24"/>
          <w:szCs w:val="24"/>
        </w:rPr>
        <w:tab/>
      </w:r>
      <w:r w:rsidRPr="00B52B5D">
        <w:rPr>
          <w:rFonts w:ascii="Times New Roman" w:hAnsi="Times New Roman" w:cs="Times New Roman"/>
          <w:b/>
          <w:sz w:val="24"/>
          <w:szCs w:val="24"/>
        </w:rPr>
        <w:tab/>
      </w:r>
      <w:r w:rsidRPr="00B52B5D">
        <w:rPr>
          <w:rFonts w:ascii="Times New Roman" w:hAnsi="Times New Roman" w:cs="Times New Roman"/>
          <w:b/>
          <w:sz w:val="24"/>
          <w:szCs w:val="24"/>
        </w:rPr>
        <w:tab/>
      </w:r>
      <w:r w:rsidRPr="00B52B5D">
        <w:rPr>
          <w:rFonts w:ascii="Times New Roman" w:hAnsi="Times New Roman" w:cs="Times New Roman"/>
          <w:b/>
          <w:sz w:val="24"/>
          <w:szCs w:val="24"/>
        </w:rPr>
        <w:tab/>
      </w:r>
      <w:r w:rsidRPr="00B52B5D">
        <w:rPr>
          <w:rFonts w:ascii="Times New Roman" w:hAnsi="Times New Roman" w:cs="Times New Roman"/>
          <w:b/>
          <w:sz w:val="24"/>
          <w:szCs w:val="24"/>
        </w:rPr>
        <w:tab/>
      </w:r>
      <w:r w:rsidRPr="00B52B5D">
        <w:rPr>
          <w:rFonts w:ascii="Times New Roman" w:hAnsi="Times New Roman" w:cs="Times New Roman"/>
          <w:b/>
          <w:sz w:val="24"/>
          <w:szCs w:val="24"/>
        </w:rPr>
        <w:tab/>
        <w:t>Клони:</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 xml:space="preserve">Небалансирана корона: </w:t>
      </w:r>
      <w:r w:rsidRPr="00B52B5D">
        <w:rPr>
          <w:rFonts w:ascii="Times New Roman" w:hAnsi="Times New Roman" w:cs="Times New Roman"/>
          <w:sz w:val="24"/>
          <w:szCs w:val="24"/>
        </w:rPr>
        <w:t>да/не</w:t>
      </w:r>
      <w:r w:rsidRPr="00B52B5D">
        <w:rPr>
          <w:rFonts w:ascii="Times New Roman" w:hAnsi="Times New Roman" w:cs="Times New Roman"/>
          <w:b/>
          <w:sz w:val="24"/>
          <w:szCs w:val="24"/>
        </w:rPr>
        <w:t xml:space="preserve"> </w:t>
      </w:r>
      <w:r w:rsidRPr="00B52B5D">
        <w:rPr>
          <w:rFonts w:ascii="Times New Roman" w:hAnsi="Times New Roman" w:cs="Times New Roman"/>
          <w:sz w:val="24"/>
          <w:szCs w:val="24"/>
        </w:rPr>
        <w:t>ПЖК/</w:t>
      </w:r>
      <w:r w:rsidRPr="00B52B5D">
        <w:rPr>
          <w:rFonts w:ascii="Times New Roman" w:hAnsi="Times New Roman" w:cs="Times New Roman"/>
          <w:sz w:val="24"/>
          <w:szCs w:val="24"/>
          <w:lang w:val="en-US"/>
        </w:rPr>
        <w:t>LCR</w:t>
      </w:r>
      <w:r w:rsidRPr="00B52B5D">
        <w:rPr>
          <w:rFonts w:ascii="Times New Roman" w:hAnsi="Times New Roman" w:cs="Times New Roman"/>
          <w:sz w:val="24"/>
          <w:szCs w:val="24"/>
        </w:rPr>
        <w:t xml:space="preserve"> ___%</w:t>
      </w:r>
      <w:r w:rsidRPr="00B52B5D">
        <w:rPr>
          <w:rFonts w:ascii="Times New Roman" w:hAnsi="Times New Roman" w:cs="Times New Roman"/>
          <w:sz w:val="24"/>
          <w:szCs w:val="24"/>
        </w:rPr>
        <w:tab/>
        <w:t>Пукнатини по клони: да/не …….брой</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 xml:space="preserve">Мъртви клон(к)и да/не___% Макс </w:t>
      </w:r>
      <w:r w:rsidRPr="00B52B5D">
        <w:rPr>
          <w:rFonts w:ascii="Times New Roman" w:hAnsi="Times New Roman" w:cs="Times New Roman"/>
          <w:sz w:val="24"/>
          <w:szCs w:val="24"/>
          <w:lang w:val="en-US"/>
        </w:rPr>
        <w:t>d</w:t>
      </w:r>
      <w:r w:rsidRPr="00B52B5D">
        <w:rPr>
          <w:rFonts w:ascii="Times New Roman" w:hAnsi="Times New Roman" w:cs="Times New Roman"/>
          <w:sz w:val="24"/>
          <w:szCs w:val="24"/>
        </w:rPr>
        <w:t>___</w:t>
      </w:r>
      <w:r w:rsidRPr="00B52B5D">
        <w:rPr>
          <w:rFonts w:ascii="Times New Roman" w:hAnsi="Times New Roman" w:cs="Times New Roman"/>
          <w:sz w:val="24"/>
          <w:szCs w:val="24"/>
        </w:rPr>
        <w:tab/>
      </w:r>
      <w:r w:rsidRPr="00B52B5D">
        <w:rPr>
          <w:rFonts w:ascii="Times New Roman" w:hAnsi="Times New Roman" w:cs="Times New Roman"/>
          <w:sz w:val="24"/>
          <w:szCs w:val="24"/>
        </w:rPr>
        <w:tab/>
        <w:t>Наранявания от гръм:</w:t>
      </w:r>
      <w:r w:rsidRPr="00B52B5D">
        <w:rPr>
          <w:rFonts w:ascii="Times New Roman" w:hAnsi="Times New Roman" w:cs="Times New Roman"/>
          <w:b/>
          <w:sz w:val="24"/>
          <w:szCs w:val="24"/>
        </w:rPr>
        <w:t xml:space="preserve"> </w:t>
      </w:r>
      <w:r w:rsidRPr="00B52B5D">
        <w:rPr>
          <w:rFonts w:ascii="Times New Roman" w:hAnsi="Times New Roman" w:cs="Times New Roman"/>
          <w:sz w:val="24"/>
          <w:szCs w:val="24"/>
        </w:rPr>
        <w:t>да/не</w:t>
      </w:r>
      <w:r w:rsidRPr="00B52B5D">
        <w:rPr>
          <w:rFonts w:ascii="Times New Roman" w:hAnsi="Times New Roman" w:cs="Times New Roman"/>
          <w:b/>
          <w:sz w:val="24"/>
          <w:szCs w:val="24"/>
        </w:rPr>
        <w:t xml:space="preserve"> ….. </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 xml:space="preserve">Счупени/Висящи </w:t>
      </w:r>
      <w:r w:rsidRPr="00B52B5D">
        <w:rPr>
          <w:rFonts w:ascii="Times New Roman" w:hAnsi="Times New Roman" w:cs="Times New Roman"/>
          <w:sz w:val="24"/>
          <w:szCs w:val="24"/>
        </w:rPr>
        <w:t>да/не</w:t>
      </w:r>
      <w:r w:rsidRPr="00B52B5D">
        <w:rPr>
          <w:rFonts w:ascii="Times New Roman" w:hAnsi="Times New Roman" w:cs="Times New Roman"/>
          <w:b/>
          <w:sz w:val="24"/>
          <w:szCs w:val="24"/>
        </w:rPr>
        <w:t xml:space="preserve"> общ брой</w:t>
      </w:r>
      <w:r w:rsidRPr="00B52B5D">
        <w:rPr>
          <w:rFonts w:ascii="Times New Roman" w:hAnsi="Times New Roman" w:cs="Times New Roman"/>
          <w:sz w:val="24"/>
          <w:szCs w:val="24"/>
        </w:rPr>
        <w:t xml:space="preserve">___Макс </w:t>
      </w:r>
      <w:r w:rsidRPr="00B52B5D">
        <w:rPr>
          <w:rFonts w:ascii="Times New Roman" w:hAnsi="Times New Roman" w:cs="Times New Roman"/>
          <w:sz w:val="24"/>
          <w:szCs w:val="24"/>
          <w:lang w:val="en-US"/>
        </w:rPr>
        <w:t>d</w:t>
      </w:r>
      <w:r w:rsidRPr="00B52B5D">
        <w:rPr>
          <w:rFonts w:ascii="Times New Roman" w:hAnsi="Times New Roman" w:cs="Times New Roman"/>
          <w:sz w:val="24"/>
          <w:szCs w:val="24"/>
        </w:rPr>
        <w:t>___</w:t>
      </w:r>
      <w:r w:rsidRPr="00B52B5D">
        <w:rPr>
          <w:rFonts w:ascii="Times New Roman" w:hAnsi="Times New Roman" w:cs="Times New Roman"/>
          <w:sz w:val="24"/>
          <w:szCs w:val="24"/>
        </w:rPr>
        <w:tab/>
        <w:t>Слаби в-ки на клоните:….. Липсващи клони:</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Гнезда: да/не ….. брой</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Стърчащи клони: да/не</w:t>
      </w:r>
      <w:r w:rsidRPr="00B52B5D">
        <w:rPr>
          <w:rFonts w:ascii="Times New Roman" w:hAnsi="Times New Roman" w:cs="Times New Roman"/>
          <w:b/>
          <w:sz w:val="24"/>
          <w:szCs w:val="24"/>
        </w:rPr>
        <w:tab/>
      </w:r>
      <w:r w:rsidRPr="00B52B5D">
        <w:rPr>
          <w:rFonts w:ascii="Times New Roman" w:hAnsi="Times New Roman" w:cs="Times New Roman"/>
          <w:b/>
          <w:sz w:val="24"/>
          <w:szCs w:val="24"/>
        </w:rPr>
        <w:tab/>
      </w:r>
      <w:r w:rsidRPr="00B52B5D">
        <w:rPr>
          <w:rFonts w:ascii="Times New Roman" w:hAnsi="Times New Roman" w:cs="Times New Roman"/>
          <w:b/>
          <w:sz w:val="24"/>
          <w:szCs w:val="24"/>
        </w:rPr>
        <w:tab/>
      </w:r>
      <w:r w:rsidRPr="00B52B5D">
        <w:rPr>
          <w:rFonts w:ascii="Times New Roman" w:hAnsi="Times New Roman" w:cs="Times New Roman"/>
          <w:b/>
          <w:sz w:val="24"/>
          <w:szCs w:val="24"/>
        </w:rPr>
        <w:tab/>
      </w:r>
      <w:r w:rsidRPr="00B52B5D">
        <w:rPr>
          <w:rFonts w:ascii="Times New Roman" w:hAnsi="Times New Roman" w:cs="Times New Roman"/>
          <w:sz w:val="24"/>
          <w:szCs w:val="24"/>
        </w:rPr>
        <w:t>Предишни проблеми с клони: да/не</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 xml:space="preserve">Подрязване: </w:t>
      </w:r>
      <w:r w:rsidRPr="00B52B5D">
        <w:rPr>
          <w:rFonts w:ascii="Times New Roman" w:hAnsi="Times New Roman" w:cs="Times New Roman"/>
          <w:sz w:val="24"/>
          <w:szCs w:val="24"/>
        </w:rPr>
        <w:t>да/не</w:t>
      </w:r>
      <w:r w:rsidRPr="00B52B5D">
        <w:rPr>
          <w:rFonts w:ascii="Times New Roman" w:hAnsi="Times New Roman" w:cs="Times New Roman"/>
          <w:sz w:val="24"/>
          <w:szCs w:val="24"/>
        </w:rPr>
        <w:tab/>
      </w:r>
      <w:r w:rsidRPr="00B52B5D">
        <w:rPr>
          <w:rFonts w:ascii="Times New Roman" w:hAnsi="Times New Roman" w:cs="Times New Roman"/>
          <w:sz w:val="24"/>
          <w:szCs w:val="24"/>
        </w:rPr>
        <w:tab/>
      </w:r>
      <w:r w:rsidRPr="00B52B5D">
        <w:rPr>
          <w:rFonts w:ascii="Times New Roman" w:hAnsi="Times New Roman" w:cs="Times New Roman"/>
          <w:sz w:val="24"/>
          <w:szCs w:val="24"/>
        </w:rPr>
        <w:tab/>
      </w:r>
      <w:r w:rsidRPr="00B52B5D">
        <w:rPr>
          <w:rFonts w:ascii="Times New Roman" w:hAnsi="Times New Roman" w:cs="Times New Roman"/>
          <w:sz w:val="24"/>
          <w:szCs w:val="24"/>
        </w:rPr>
        <w:tab/>
      </w:r>
      <w:r w:rsidRPr="00B52B5D">
        <w:rPr>
          <w:rFonts w:ascii="Times New Roman" w:hAnsi="Times New Roman" w:cs="Times New Roman"/>
          <w:sz w:val="24"/>
          <w:szCs w:val="24"/>
        </w:rPr>
        <w:tab/>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 xml:space="preserve">Почистена корона….. Изтънена….. Повдигната </w:t>
      </w:r>
      <w:r w:rsidRPr="00B52B5D">
        <w:rPr>
          <w:rFonts w:ascii="Times New Roman" w:hAnsi="Times New Roman" w:cs="Times New Roman"/>
          <w:sz w:val="24"/>
          <w:szCs w:val="24"/>
        </w:rPr>
        <w:tab/>
        <w:t>Мъртва/липсваща кора ….</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Намалена….. Водни леторасли….. Едностранна</w:t>
      </w:r>
      <w:r w:rsidRPr="00B52B5D">
        <w:rPr>
          <w:rFonts w:ascii="Times New Roman" w:hAnsi="Times New Roman" w:cs="Times New Roman"/>
          <w:sz w:val="24"/>
          <w:szCs w:val="24"/>
        </w:rPr>
        <w:tab/>
        <w:t>Гниене:….. Туморни образования:…..</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Изнесена на страна….. Симетрична корона …..</w:t>
      </w:r>
      <w:r w:rsidRPr="00B52B5D">
        <w:rPr>
          <w:rFonts w:ascii="Times New Roman" w:hAnsi="Times New Roman" w:cs="Times New Roman"/>
          <w:sz w:val="24"/>
          <w:szCs w:val="24"/>
        </w:rPr>
        <w:tab/>
        <w:t>Бодли: ….. Чепове:…..</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Друга …..</w:t>
      </w:r>
      <w:r w:rsidRPr="00B52B5D">
        <w:rPr>
          <w:rFonts w:ascii="Times New Roman" w:hAnsi="Times New Roman" w:cs="Times New Roman"/>
          <w:sz w:val="24"/>
          <w:szCs w:val="24"/>
        </w:rPr>
        <w:tab/>
      </w:r>
      <w:r w:rsidRPr="00B52B5D">
        <w:rPr>
          <w:rFonts w:ascii="Times New Roman" w:hAnsi="Times New Roman" w:cs="Times New Roman"/>
          <w:sz w:val="24"/>
          <w:szCs w:val="24"/>
        </w:rPr>
        <w:tab/>
      </w:r>
      <w:r w:rsidRPr="00B52B5D">
        <w:rPr>
          <w:rFonts w:ascii="Times New Roman" w:hAnsi="Times New Roman" w:cs="Times New Roman"/>
          <w:sz w:val="24"/>
          <w:szCs w:val="24"/>
        </w:rPr>
        <w:tab/>
      </w:r>
      <w:r w:rsidRPr="00B52B5D">
        <w:rPr>
          <w:rFonts w:ascii="Times New Roman" w:hAnsi="Times New Roman" w:cs="Times New Roman"/>
          <w:sz w:val="24"/>
          <w:szCs w:val="24"/>
        </w:rPr>
        <w:tab/>
      </w:r>
      <w:r w:rsidRPr="00B52B5D">
        <w:rPr>
          <w:rFonts w:ascii="Times New Roman" w:hAnsi="Times New Roman" w:cs="Times New Roman"/>
          <w:sz w:val="24"/>
          <w:szCs w:val="24"/>
        </w:rPr>
        <w:tab/>
      </w:r>
      <w:r w:rsidRPr="00B52B5D">
        <w:rPr>
          <w:rFonts w:ascii="Times New Roman" w:hAnsi="Times New Roman" w:cs="Times New Roman"/>
          <w:sz w:val="24"/>
          <w:szCs w:val="24"/>
        </w:rPr>
        <w:tab/>
        <w:t xml:space="preserve">Нараняване….. Гниене на беловината….. </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ab/>
      </w:r>
      <w:r w:rsidRPr="00B52B5D">
        <w:rPr>
          <w:rFonts w:ascii="Times New Roman" w:hAnsi="Times New Roman" w:cs="Times New Roman"/>
          <w:sz w:val="24"/>
          <w:szCs w:val="24"/>
        </w:rPr>
        <w:tab/>
      </w:r>
      <w:r w:rsidRPr="00B52B5D">
        <w:rPr>
          <w:rFonts w:ascii="Times New Roman" w:hAnsi="Times New Roman" w:cs="Times New Roman"/>
          <w:sz w:val="24"/>
          <w:szCs w:val="24"/>
        </w:rPr>
        <w:tab/>
      </w:r>
      <w:r w:rsidRPr="00B52B5D">
        <w:rPr>
          <w:rFonts w:ascii="Times New Roman" w:hAnsi="Times New Roman" w:cs="Times New Roman"/>
          <w:sz w:val="24"/>
          <w:szCs w:val="24"/>
        </w:rPr>
        <w:tab/>
      </w:r>
      <w:r w:rsidRPr="00B52B5D">
        <w:rPr>
          <w:rFonts w:ascii="Times New Roman" w:hAnsi="Times New Roman" w:cs="Times New Roman"/>
          <w:sz w:val="24"/>
          <w:szCs w:val="24"/>
        </w:rPr>
        <w:tab/>
      </w:r>
      <w:r w:rsidRPr="00B52B5D">
        <w:rPr>
          <w:rFonts w:ascii="Times New Roman" w:hAnsi="Times New Roman" w:cs="Times New Roman"/>
          <w:sz w:val="24"/>
          <w:szCs w:val="24"/>
        </w:rPr>
        <w:tab/>
      </w:r>
      <w:r w:rsidRPr="00B52B5D">
        <w:rPr>
          <w:rFonts w:ascii="Times New Roman" w:hAnsi="Times New Roman" w:cs="Times New Roman"/>
          <w:sz w:val="24"/>
          <w:szCs w:val="24"/>
        </w:rPr>
        <w:tab/>
        <w:t xml:space="preserve">Повреди:….. Наранявания в сърцевината….. </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ab/>
      </w:r>
      <w:r w:rsidRPr="00B52B5D">
        <w:rPr>
          <w:rFonts w:ascii="Times New Roman" w:hAnsi="Times New Roman" w:cs="Times New Roman"/>
          <w:sz w:val="24"/>
          <w:szCs w:val="24"/>
        </w:rPr>
        <w:tab/>
      </w:r>
      <w:r w:rsidRPr="00B52B5D">
        <w:rPr>
          <w:rFonts w:ascii="Times New Roman" w:hAnsi="Times New Roman" w:cs="Times New Roman"/>
          <w:sz w:val="24"/>
          <w:szCs w:val="24"/>
        </w:rPr>
        <w:tab/>
      </w:r>
      <w:r w:rsidRPr="00B52B5D">
        <w:rPr>
          <w:rFonts w:ascii="Times New Roman" w:hAnsi="Times New Roman" w:cs="Times New Roman"/>
          <w:sz w:val="24"/>
          <w:szCs w:val="24"/>
        </w:rPr>
        <w:tab/>
      </w:r>
      <w:r w:rsidRPr="00B52B5D">
        <w:rPr>
          <w:rFonts w:ascii="Times New Roman" w:hAnsi="Times New Roman" w:cs="Times New Roman"/>
          <w:sz w:val="24"/>
          <w:szCs w:val="24"/>
        </w:rPr>
        <w:tab/>
      </w:r>
      <w:r w:rsidRPr="00B52B5D">
        <w:rPr>
          <w:rFonts w:ascii="Times New Roman" w:hAnsi="Times New Roman" w:cs="Times New Roman"/>
          <w:sz w:val="24"/>
          <w:szCs w:val="24"/>
        </w:rPr>
        <w:tab/>
      </w:r>
      <w:r w:rsidRPr="00B52B5D">
        <w:rPr>
          <w:rFonts w:ascii="Times New Roman" w:hAnsi="Times New Roman" w:cs="Times New Roman"/>
          <w:sz w:val="24"/>
          <w:szCs w:val="24"/>
        </w:rPr>
        <w:tab/>
        <w:t>Растеж: ………………………………………………………………</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Основни притеснения ……………………………………………………………………………………………………………………………..</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w:t>
      </w:r>
    </w:p>
    <w:p w:rsidR="00B52B5D" w:rsidRPr="00B52B5D" w:rsidRDefault="00B52B5D" w:rsidP="00B52B5D">
      <w:pPr>
        <w:rPr>
          <w:rFonts w:ascii="Times New Roman" w:hAnsi="Times New Roman" w:cs="Times New Roman"/>
          <w:sz w:val="24"/>
          <w:szCs w:val="24"/>
        </w:rPr>
      </w:pP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Натоварване върху дефект:</w:t>
      </w:r>
      <w:r w:rsidRPr="00B52B5D">
        <w:rPr>
          <w:rFonts w:ascii="Times New Roman" w:hAnsi="Times New Roman" w:cs="Times New Roman"/>
          <w:b/>
          <w:sz w:val="24"/>
          <w:szCs w:val="24"/>
        </w:rPr>
        <w:tab/>
      </w:r>
      <w:r w:rsidRPr="00B52B5D">
        <w:rPr>
          <w:rFonts w:ascii="Times New Roman" w:hAnsi="Times New Roman" w:cs="Times New Roman"/>
          <w:sz w:val="24"/>
          <w:szCs w:val="24"/>
        </w:rPr>
        <w:t>Няма….. Слабо….. Средно….. Значително……………………………………………….</w:t>
      </w:r>
    </w:p>
    <w:p w:rsidR="00B52B5D" w:rsidRPr="00B52B5D" w:rsidRDefault="00B52B5D" w:rsidP="00B52B5D">
      <w:pPr>
        <w:rPr>
          <w:rFonts w:ascii="Times New Roman" w:hAnsi="Times New Roman" w:cs="Times New Roman"/>
          <w:sz w:val="24"/>
          <w:szCs w:val="24"/>
        </w:rPr>
      </w:pPr>
    </w:p>
    <w:tbl>
      <w:tblPr>
        <w:tblpPr w:leftFromText="141" w:rightFromText="141" w:vertAnchor="page" w:horzAnchor="margin" w:tblpY="2671"/>
        <w:tblW w:w="8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B52B5D" w:rsidRPr="00B52B5D" w:rsidTr="00D57A70">
        <w:trPr>
          <w:trHeight w:val="4393"/>
        </w:trPr>
        <w:tc>
          <w:tcPr>
            <w:tcW w:w="4389" w:type="dxa"/>
            <w:shd w:val="clear" w:color="auto" w:fill="auto"/>
          </w:tcPr>
          <w:p w:rsidR="00B52B5D" w:rsidRPr="00B52B5D" w:rsidRDefault="00B52B5D" w:rsidP="00B52B5D">
            <w:pPr>
              <w:rPr>
                <w:rFonts w:ascii="Times New Roman" w:hAnsi="Times New Roman" w:cs="Times New Roman"/>
                <w:b/>
                <w:sz w:val="24"/>
                <w:szCs w:val="24"/>
              </w:rPr>
            </w:pPr>
            <w:r w:rsidRPr="00B52B5D">
              <w:rPr>
                <w:rFonts w:ascii="Times New Roman" w:hAnsi="Times New Roman" w:cs="Times New Roman"/>
                <w:b/>
                <w:sz w:val="24"/>
                <w:szCs w:val="24"/>
              </w:rPr>
              <w:lastRenderedPageBreak/>
              <w:t>– Ствол –</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 xml:space="preserve">Мъртъв/липсващ ствол….. </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Необичайна текстура/цвят на ствола…..</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Други стъбла от основа</w:t>
            </w:r>
            <w:r w:rsidRPr="00B52B5D">
              <w:rPr>
                <w:rFonts w:ascii="Times New Roman" w:hAnsi="Times New Roman" w:cs="Times New Roman"/>
                <w:b/>
                <w:sz w:val="24"/>
                <w:szCs w:val="24"/>
              </w:rPr>
              <w:t xml:space="preserve">….. </w:t>
            </w:r>
            <w:r w:rsidRPr="00B52B5D">
              <w:rPr>
                <w:rFonts w:ascii="Times New Roman" w:hAnsi="Times New Roman" w:cs="Times New Roman"/>
                <w:sz w:val="24"/>
                <w:szCs w:val="24"/>
              </w:rPr>
              <w:t>Веобразна кора…..</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Пукнатини…..Нараняване/гниене на беловината….. Туморни образувания….. Бодли….. Чепове…..</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Слизотечение….. Повреда от гръм….. Повреда на сърцевината….. Повреди/Гъби…..</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Хралупи….. Гнезда ….. брой</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Обиколка на хралупа/дупка…………… Дълбочина……………………………………….</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 xml:space="preserve">Слабо заостряне       Тънка __*Поправена?..... </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Растеж__________________________________</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Основни притеснения ____________________</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________________________________________</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 xml:space="preserve">Натоварване върху дефект </w:t>
            </w:r>
            <w:r w:rsidRPr="00B52B5D">
              <w:rPr>
                <w:rFonts w:ascii="Times New Roman" w:hAnsi="Times New Roman" w:cs="Times New Roman"/>
                <w:sz w:val="24"/>
                <w:szCs w:val="24"/>
              </w:rPr>
              <w:t xml:space="preserve">Няма….. Слабо….. Средно….. Значително….. </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 xml:space="preserve">Шанс за получаване на проблем </w:t>
            </w:r>
            <w:r w:rsidRPr="00B52B5D">
              <w:rPr>
                <w:rFonts w:ascii="Times New Roman" w:hAnsi="Times New Roman" w:cs="Times New Roman"/>
                <w:sz w:val="24"/>
                <w:szCs w:val="24"/>
              </w:rPr>
              <w:t xml:space="preserve">Малко вероятно….. Възможно….. Силно вероятно….. Несъмнено </w:t>
            </w:r>
          </w:p>
        </w:tc>
        <w:tc>
          <w:tcPr>
            <w:tcW w:w="4389" w:type="dxa"/>
            <w:shd w:val="clear" w:color="auto" w:fill="auto"/>
          </w:tcPr>
          <w:p w:rsidR="00B52B5D" w:rsidRPr="00B52B5D" w:rsidRDefault="00B52B5D" w:rsidP="00B52B5D">
            <w:pPr>
              <w:rPr>
                <w:rFonts w:ascii="Times New Roman" w:hAnsi="Times New Roman" w:cs="Times New Roman"/>
                <w:b/>
                <w:sz w:val="24"/>
                <w:szCs w:val="24"/>
              </w:rPr>
            </w:pPr>
            <w:r w:rsidRPr="00B52B5D">
              <w:rPr>
                <w:rFonts w:ascii="Times New Roman" w:hAnsi="Times New Roman" w:cs="Times New Roman"/>
                <w:b/>
                <w:sz w:val="24"/>
                <w:szCs w:val="24"/>
              </w:rPr>
              <w:t>– Корени и коренова шийка , при основа на стъблото–</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Заровена/скрита шийка….. Дълбочина …..</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 xml:space="preserve">Пръстен на стеблото….. </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 xml:space="preserve">Мъртви….. Изгнили….. Повреди/гъби….. </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Слизотечение</w:t>
            </w:r>
            <w:r w:rsidRPr="00B52B5D">
              <w:rPr>
                <w:rFonts w:ascii="Times New Roman" w:hAnsi="Times New Roman" w:cs="Times New Roman"/>
                <w:b/>
                <w:sz w:val="24"/>
                <w:szCs w:val="24"/>
              </w:rPr>
              <w:t xml:space="preserve">….. </w:t>
            </w:r>
            <w:r w:rsidRPr="00B52B5D">
              <w:rPr>
                <w:rFonts w:ascii="Times New Roman" w:hAnsi="Times New Roman" w:cs="Times New Roman"/>
                <w:sz w:val="24"/>
                <w:szCs w:val="24"/>
              </w:rPr>
              <w:t>Дупки….. % обиколка</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Пукнатини…… Отрязани/повредени корени…… Разстояние от ствола……………</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Повдигане на плочи от корените…..</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 xml:space="preserve">Слабост на почвата….. </w:t>
            </w:r>
          </w:p>
          <w:p w:rsidR="00B52B5D" w:rsidRPr="00B52B5D" w:rsidRDefault="00B52B5D" w:rsidP="00B52B5D">
            <w:pPr>
              <w:rPr>
                <w:rFonts w:ascii="Times New Roman" w:hAnsi="Times New Roman" w:cs="Times New Roman"/>
                <w:sz w:val="24"/>
                <w:szCs w:val="24"/>
              </w:rPr>
            </w:pPr>
          </w:p>
          <w:p w:rsidR="00B52B5D" w:rsidRPr="00B52B5D" w:rsidRDefault="00B52B5D" w:rsidP="00B52B5D">
            <w:pPr>
              <w:rPr>
                <w:rFonts w:ascii="Times New Roman" w:hAnsi="Times New Roman" w:cs="Times New Roman"/>
                <w:sz w:val="24"/>
                <w:szCs w:val="24"/>
              </w:rPr>
            </w:pPr>
          </w:p>
          <w:p w:rsidR="00B52B5D" w:rsidRPr="00B52B5D" w:rsidRDefault="00B52B5D" w:rsidP="00B52B5D">
            <w:pPr>
              <w:rPr>
                <w:rFonts w:ascii="Times New Roman" w:hAnsi="Times New Roman" w:cs="Times New Roman"/>
                <w:sz w:val="24"/>
                <w:szCs w:val="24"/>
              </w:rPr>
            </w:pP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Растеж__________________________________</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Основни притеснения ____________________</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sz w:val="24"/>
                <w:szCs w:val="24"/>
              </w:rPr>
              <w:t>________________________________________</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 xml:space="preserve">Натоварване върху дефект </w:t>
            </w:r>
            <w:r w:rsidRPr="00B52B5D">
              <w:rPr>
                <w:rFonts w:ascii="Times New Roman" w:hAnsi="Times New Roman" w:cs="Times New Roman"/>
                <w:sz w:val="24"/>
                <w:szCs w:val="24"/>
              </w:rPr>
              <w:t xml:space="preserve">Няма….. Слабо….. Средно….. Значително….. </w:t>
            </w:r>
          </w:p>
          <w:p w:rsidR="00B52B5D" w:rsidRPr="00B52B5D" w:rsidRDefault="00B52B5D" w:rsidP="00B52B5D">
            <w:pPr>
              <w:rPr>
                <w:rFonts w:ascii="Times New Roman" w:hAnsi="Times New Roman" w:cs="Times New Roman"/>
                <w:sz w:val="24"/>
                <w:szCs w:val="24"/>
              </w:rPr>
            </w:pPr>
            <w:r w:rsidRPr="00B52B5D">
              <w:rPr>
                <w:rFonts w:ascii="Times New Roman" w:hAnsi="Times New Roman" w:cs="Times New Roman"/>
                <w:b/>
                <w:sz w:val="24"/>
                <w:szCs w:val="24"/>
              </w:rPr>
              <w:t xml:space="preserve">Шанс за получаване на проблем </w:t>
            </w:r>
            <w:r w:rsidRPr="00B52B5D">
              <w:rPr>
                <w:rFonts w:ascii="Times New Roman" w:hAnsi="Times New Roman" w:cs="Times New Roman"/>
                <w:sz w:val="24"/>
                <w:szCs w:val="24"/>
              </w:rPr>
              <w:t>Малко вероятно…... Възможно….. Силно вероятно…… Несъмнено</w:t>
            </w:r>
          </w:p>
        </w:tc>
      </w:tr>
    </w:tbl>
    <w:p w:rsidR="00B52B5D" w:rsidRPr="00B52B5D" w:rsidRDefault="00B52B5D" w:rsidP="00B52B5D">
      <w:pPr>
        <w:rPr>
          <w:rFonts w:ascii="Times New Roman" w:hAnsi="Times New Roman" w:cs="Times New Roman"/>
          <w:sz w:val="24"/>
          <w:szCs w:val="24"/>
        </w:rPr>
      </w:pPr>
    </w:p>
    <w:p w:rsidR="00B52B5D" w:rsidRPr="00B52B5D" w:rsidRDefault="00B52B5D" w:rsidP="00B52B5D">
      <w:pPr>
        <w:rPr>
          <w:rFonts w:ascii="Times New Roman" w:hAnsi="Times New Roman" w:cs="Times New Roman"/>
          <w:sz w:val="24"/>
          <w:szCs w:val="24"/>
        </w:rPr>
      </w:pPr>
    </w:p>
    <w:p w:rsidR="00B52B5D" w:rsidRPr="00B52B5D" w:rsidRDefault="00B52B5D" w:rsidP="00B52B5D">
      <w:pPr>
        <w:rPr>
          <w:rFonts w:ascii="Times New Roman" w:hAnsi="Times New Roman" w:cs="Times New Roman"/>
          <w:sz w:val="24"/>
          <w:szCs w:val="24"/>
        </w:rPr>
      </w:pPr>
    </w:p>
    <w:p w:rsidR="00B52B5D" w:rsidRPr="00B52B5D" w:rsidRDefault="00B52B5D" w:rsidP="00B52B5D">
      <w:pPr>
        <w:rPr>
          <w:rFonts w:ascii="Times New Roman" w:hAnsi="Times New Roman" w:cs="Times New Roman"/>
          <w:sz w:val="24"/>
          <w:szCs w:val="24"/>
        </w:rPr>
      </w:pPr>
    </w:p>
    <w:p w:rsidR="00B52B5D" w:rsidRPr="00B52B5D" w:rsidRDefault="00B52B5D" w:rsidP="00B52B5D">
      <w:pPr>
        <w:rPr>
          <w:rFonts w:ascii="Times New Roman" w:hAnsi="Times New Roman" w:cs="Times New Roman"/>
          <w:sz w:val="24"/>
          <w:szCs w:val="24"/>
        </w:rPr>
      </w:pPr>
    </w:p>
    <w:p w:rsidR="00B52B5D" w:rsidRPr="00B52B5D" w:rsidRDefault="00B52B5D" w:rsidP="00B52B5D">
      <w:pPr>
        <w:rPr>
          <w:rFonts w:ascii="Times New Roman" w:hAnsi="Times New Roman" w:cs="Times New Roman"/>
          <w:sz w:val="24"/>
          <w:szCs w:val="24"/>
        </w:rPr>
      </w:pPr>
    </w:p>
    <w:p w:rsidR="00B52B5D" w:rsidRDefault="00B52B5D" w:rsidP="00B52B5D">
      <w:pPr>
        <w:rPr>
          <w:rFonts w:ascii="Times New Roman" w:hAnsi="Times New Roman" w:cs="Times New Roman"/>
          <w:sz w:val="24"/>
          <w:szCs w:val="24"/>
        </w:rPr>
      </w:pPr>
    </w:p>
    <w:p w:rsidR="006B26A2" w:rsidRPr="00B52B5D" w:rsidRDefault="006B26A2" w:rsidP="00B52B5D">
      <w:pPr>
        <w:rPr>
          <w:rFonts w:ascii="Times New Roman" w:hAnsi="Times New Roman" w:cs="Times New Roman"/>
          <w:sz w:val="24"/>
          <w:szCs w:val="24"/>
        </w:rPr>
      </w:pPr>
    </w:p>
    <w:p w:rsidR="006B26A2" w:rsidRPr="006B26A2" w:rsidRDefault="006B26A2" w:rsidP="006B26A2">
      <w:pPr>
        <w:keepNext/>
        <w:spacing w:before="240" w:after="60" w:line="240" w:lineRule="auto"/>
        <w:outlineLvl w:val="0"/>
        <w:rPr>
          <w:rFonts w:ascii="Times New Roman" w:eastAsia="Times New Roman" w:hAnsi="Times New Roman" w:cs="Times New Roman"/>
          <w:b/>
          <w:bCs/>
          <w:kern w:val="32"/>
          <w:sz w:val="24"/>
          <w:szCs w:val="24"/>
          <w:u w:val="single"/>
          <w:lang w:val="ru-RU" w:eastAsia="bg-BG"/>
        </w:rPr>
      </w:pPr>
      <w:r w:rsidRPr="006B26A2">
        <w:rPr>
          <w:rFonts w:ascii="Times New Roman" w:eastAsia="Times New Roman" w:hAnsi="Times New Roman" w:cs="Times New Roman"/>
          <w:b/>
          <w:bCs/>
          <w:kern w:val="32"/>
          <w:sz w:val="24"/>
          <w:szCs w:val="24"/>
          <w:u w:val="single"/>
          <w:lang w:val="ru-RU" w:eastAsia="bg-BG"/>
        </w:rPr>
        <w:lastRenderedPageBreak/>
        <w:t xml:space="preserve">Приложение № 2 </w:t>
      </w:r>
    </w:p>
    <w:p w:rsidR="006B26A2" w:rsidRPr="006B26A2" w:rsidRDefault="006B26A2" w:rsidP="006B26A2">
      <w:pPr>
        <w:spacing w:after="0" w:line="240" w:lineRule="auto"/>
        <w:rPr>
          <w:rFonts w:ascii="Times New Roman" w:eastAsia="Times New Roman" w:hAnsi="Times New Roman" w:cs="Times New Roman"/>
          <w:sz w:val="24"/>
          <w:szCs w:val="24"/>
          <w:u w:val="single"/>
          <w:lang w:val="ru-RU" w:eastAsia="bg-BG"/>
        </w:rPr>
      </w:pPr>
      <w:r w:rsidRPr="006B26A2">
        <w:rPr>
          <w:rFonts w:ascii="Times New Roman" w:eastAsia="Times New Roman" w:hAnsi="Times New Roman" w:cs="Times New Roman"/>
          <w:sz w:val="24"/>
          <w:szCs w:val="24"/>
          <w:u w:val="single"/>
          <w:lang w:val="ru-RU" w:eastAsia="bg-BG"/>
        </w:rPr>
        <w:t>Към чл.15, ал.2</w:t>
      </w:r>
    </w:p>
    <w:p w:rsidR="006B26A2" w:rsidRPr="006B26A2" w:rsidRDefault="006B26A2" w:rsidP="006B26A2">
      <w:pPr>
        <w:spacing w:after="0" w:line="240" w:lineRule="auto"/>
        <w:jc w:val="center"/>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jc w:val="center"/>
        <w:rPr>
          <w:rFonts w:ascii="Times New Roman" w:eastAsia="Times New Roman" w:hAnsi="Times New Roman" w:cs="Times New Roman"/>
          <w:b/>
          <w:sz w:val="24"/>
          <w:szCs w:val="24"/>
          <w:lang w:val="ru-RU" w:eastAsia="bg-BG"/>
        </w:rPr>
      </w:pPr>
      <w:r w:rsidRPr="006B26A2">
        <w:rPr>
          <w:rFonts w:ascii="Times New Roman" w:eastAsia="Times New Roman" w:hAnsi="Times New Roman" w:cs="Times New Roman"/>
          <w:b/>
          <w:sz w:val="24"/>
          <w:szCs w:val="24"/>
          <w:lang w:eastAsia="bg-BG"/>
        </w:rPr>
        <w:t>Технологична карта за поддържане на озеленените площи.</w:t>
      </w:r>
    </w:p>
    <w:p w:rsidR="006B26A2" w:rsidRPr="006B26A2" w:rsidRDefault="006B26A2" w:rsidP="006B26A2">
      <w:pPr>
        <w:spacing w:after="0" w:line="240" w:lineRule="auto"/>
        <w:jc w:val="center"/>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jc w:val="center"/>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Видове категории на поддържане на озеленените площи спрямо Наредба за изграждане поддържане и опазване на зелената система на Община Бургас</w:t>
      </w:r>
    </w:p>
    <w:p w:rsidR="006B26A2" w:rsidRPr="006B26A2" w:rsidRDefault="006B26A2" w:rsidP="006B26A2">
      <w:pPr>
        <w:spacing w:after="0" w:line="240" w:lineRule="auto"/>
        <w:jc w:val="center"/>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І категория – представително (интензивно поддържане). Това са ограничени по размер паркоустройствени обекти от национално или общоградско значение, или част от тях в представителните зони на населените места предимно разположени в централните градски части.</w:t>
      </w:r>
    </w:p>
    <w:p w:rsidR="006B26A2" w:rsidRPr="006B26A2" w:rsidRDefault="006B26A2" w:rsidP="006B26A2">
      <w:p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sz w:val="24"/>
          <w:szCs w:val="24"/>
          <w:lang w:eastAsia="bg-BG"/>
        </w:rPr>
        <w:t xml:space="preserve">Включва озеленените площи за широко обществено ползване със силно представителни и функции, най-често използваните и посещаемите озеленени площи в административният център на града: паркове, градини, скверове, улично озеленяване, (съгласно чл. 61, ал.(1), от ЗУТ) разположени на територията на централна градска част </w:t>
      </w:r>
      <w:r w:rsidRPr="006B26A2">
        <w:rPr>
          <w:rFonts w:ascii="Times New Roman" w:eastAsia="Times New Roman" w:hAnsi="Times New Roman" w:cs="Times New Roman"/>
          <w:b/>
          <w:sz w:val="24"/>
          <w:szCs w:val="24"/>
          <w:lang w:eastAsia="bg-BG"/>
        </w:rPr>
        <w:t xml:space="preserve">Структурните елементи на озеленените площи са вегетативните и невегетативните елементи на озеленените площи  според категорията на поддържане  : - Поддръжката на озеленените площи в 3 аспекта: </w:t>
      </w:r>
    </w:p>
    <w:p w:rsidR="006B26A2" w:rsidRPr="006B26A2" w:rsidRDefault="006B26A2" w:rsidP="00AD7CEF">
      <w:pPr>
        <w:numPr>
          <w:ilvl w:val="0"/>
          <w:numId w:val="5"/>
        </w:numPr>
        <w:spacing w:after="0" w:line="240" w:lineRule="auto"/>
        <w:contextualSpacing/>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Текущо поддържане</w:t>
      </w:r>
    </w:p>
    <w:p w:rsidR="006B26A2" w:rsidRPr="006B26A2" w:rsidRDefault="006B26A2" w:rsidP="00AD7CEF">
      <w:pPr>
        <w:numPr>
          <w:ilvl w:val="0"/>
          <w:numId w:val="5"/>
        </w:num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Текущ ремонт</w:t>
      </w:r>
    </w:p>
    <w:p w:rsidR="006B26A2" w:rsidRPr="006B26A2" w:rsidRDefault="006B26A2" w:rsidP="00AD7CEF">
      <w:pPr>
        <w:numPr>
          <w:ilvl w:val="0"/>
          <w:numId w:val="5"/>
        </w:num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Основен ремонт</w:t>
      </w:r>
    </w:p>
    <w:p w:rsidR="006B26A2" w:rsidRPr="006B26A2" w:rsidRDefault="006B26A2" w:rsidP="006B26A2">
      <w:pPr>
        <w:spacing w:after="0" w:line="240" w:lineRule="auto"/>
        <w:jc w:val="both"/>
        <w:rPr>
          <w:rFonts w:ascii="Times New Roman" w:eastAsia="Times New Roman" w:hAnsi="Times New Roman" w:cs="Times New Roman"/>
          <w:b/>
          <w:color w:val="FF0000"/>
          <w:sz w:val="24"/>
          <w:szCs w:val="24"/>
          <w:lang w:eastAsia="bg-BG"/>
        </w:rPr>
      </w:pP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 xml:space="preserve">В зависимост от повторяемостта на извършване на манипулациите по поддържането на озеленените площи – </w:t>
      </w:r>
      <w:r w:rsidRPr="006B26A2">
        <w:rPr>
          <w:rFonts w:ascii="Times New Roman" w:eastAsia="Times New Roman" w:hAnsi="Times New Roman" w:cs="Times New Roman"/>
          <w:b/>
          <w:sz w:val="24"/>
          <w:szCs w:val="24"/>
          <w:lang w:eastAsia="bg-BG"/>
        </w:rPr>
        <w:t>представително (интензивно) поддържаните</w:t>
      </w:r>
      <w:r w:rsidRPr="006B26A2">
        <w:rPr>
          <w:rFonts w:ascii="Times New Roman" w:eastAsia="Times New Roman" w:hAnsi="Times New Roman" w:cs="Times New Roman"/>
          <w:sz w:val="24"/>
          <w:szCs w:val="24"/>
          <w:lang w:eastAsia="bg-BG"/>
        </w:rPr>
        <w:t xml:space="preserve"> площи се включват следните манипулациите за една календарна година: </w:t>
      </w:r>
    </w:p>
    <w:p w:rsidR="006B26A2" w:rsidRPr="006B26A2" w:rsidRDefault="006B26A2" w:rsidP="006B26A2">
      <w:p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sz w:val="24"/>
          <w:szCs w:val="24"/>
          <w:lang w:eastAsia="bg-BG"/>
        </w:rPr>
        <w:tab/>
      </w:r>
      <w:r w:rsidRPr="006B26A2">
        <w:rPr>
          <w:rFonts w:ascii="Times New Roman" w:eastAsia="Times New Roman" w:hAnsi="Times New Roman" w:cs="Times New Roman"/>
          <w:b/>
          <w:sz w:val="24"/>
          <w:szCs w:val="24"/>
          <w:lang w:eastAsia="bg-BG"/>
        </w:rPr>
        <w:t>за вегетативните площи:</w:t>
      </w:r>
    </w:p>
    <w:p w:rsidR="006B26A2" w:rsidRPr="006B26A2" w:rsidRDefault="006B26A2" w:rsidP="00AD7CEF">
      <w:pPr>
        <w:numPr>
          <w:ilvl w:val="0"/>
          <w:numId w:val="4"/>
        </w:num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поддържане на тревни площи</w:t>
      </w:r>
      <w:r w:rsidRPr="006B26A2">
        <w:rPr>
          <w:rFonts w:ascii="Times New Roman" w:eastAsia="Times New Roman" w:hAnsi="Times New Roman" w:cs="Times New Roman"/>
          <w:sz w:val="24"/>
          <w:szCs w:val="24"/>
          <w:lang w:eastAsia="bg-BG"/>
        </w:rPr>
        <w:t>:</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1.презатревяване на тревни площи (с тревни смески или чимове) - до 5 пъти годишно,</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2.косене на тревни площ – до 20 пъти, (първа коситба март месец)</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3.подхранване на тревни площи с минерални, органо-минерални и органични торове - до 5 пъти годишно, но не по-късно от месец август),  </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4.механична обработка на почвата (аериране) - до 5 пъти годишно, </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5.борба с плевелите, вредителите и болестите по тревният чим - до 5 пъти годишно със химически средства, </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6.поддържане на тревният бордюр около алеи, цветни фигури, храстови масиви, дървета - до 36 пъти годишно</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7.почистване на тревни площи от шума – до 56 пъти годишно ( за периода септември –март)</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8.почистване на тревни площи от битови отпадъци – до 96 пъти годишно</w:t>
      </w:r>
    </w:p>
    <w:p w:rsidR="006B26A2" w:rsidRPr="006B26A2" w:rsidRDefault="006B26A2" w:rsidP="00AD7CEF">
      <w:pPr>
        <w:numPr>
          <w:ilvl w:val="0"/>
          <w:numId w:val="4"/>
        </w:num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декоративни дървета и храсти:</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1.засаждане на дървесно-храстова растителност – 1 път годишно за конкретна озеленена площ </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Срокове на засаждане: </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ab/>
        <w:t>есенно засаждане</w:t>
      </w:r>
      <w:r w:rsidRPr="006B26A2">
        <w:rPr>
          <w:rFonts w:ascii="Times New Roman" w:eastAsia="Times New Roman" w:hAnsi="Times New Roman" w:cs="Times New Roman"/>
          <w:sz w:val="24"/>
          <w:szCs w:val="24"/>
          <w:lang w:eastAsia="bg-BG"/>
        </w:rPr>
        <w:t xml:space="preserve"> – началото на м. октомври до началото на месец декември ( за </w:t>
      </w:r>
      <w:r w:rsidRPr="006B26A2">
        <w:rPr>
          <w:rFonts w:ascii="Times New Roman" w:eastAsia="Times New Roman" w:hAnsi="Times New Roman" w:cs="Times New Roman"/>
          <w:sz w:val="24"/>
          <w:szCs w:val="24"/>
          <w:lang w:eastAsia="bg-BG"/>
        </w:rPr>
        <w:tab/>
        <w:t xml:space="preserve">фиданки на гол корен); от средата на м.август до средата на м. октомври (за </w:t>
      </w:r>
      <w:r w:rsidRPr="006B26A2">
        <w:rPr>
          <w:rFonts w:ascii="Times New Roman" w:eastAsia="Times New Roman" w:hAnsi="Times New Roman" w:cs="Times New Roman"/>
          <w:sz w:val="24"/>
          <w:szCs w:val="24"/>
          <w:lang w:eastAsia="bg-BG"/>
        </w:rPr>
        <w:tab/>
        <w:t>фиданки с бала пръст)</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ab/>
        <w:t>пролетно засаждане</w:t>
      </w:r>
      <w:r w:rsidRPr="006B26A2">
        <w:rPr>
          <w:rFonts w:ascii="Times New Roman" w:eastAsia="Times New Roman" w:hAnsi="Times New Roman" w:cs="Times New Roman"/>
          <w:sz w:val="24"/>
          <w:szCs w:val="24"/>
          <w:lang w:eastAsia="bg-BG"/>
        </w:rPr>
        <w:t xml:space="preserve"> – от м.март до началото на м.май ( за фиданки на гол </w:t>
      </w:r>
      <w:r w:rsidRPr="006B26A2">
        <w:rPr>
          <w:rFonts w:ascii="Times New Roman" w:eastAsia="Times New Roman" w:hAnsi="Times New Roman" w:cs="Times New Roman"/>
          <w:sz w:val="24"/>
          <w:szCs w:val="24"/>
          <w:lang w:eastAsia="bg-BG"/>
        </w:rPr>
        <w:tab/>
        <w:t>корен); от м.февруари до средата на м. април ( за фиданки с бала пръст).</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lastRenderedPageBreak/>
        <w:tab/>
        <w:t xml:space="preserve">Общо правило при засаждането на дървесни и храстови фиданки е да се </w:t>
      </w:r>
      <w:r w:rsidRPr="006B26A2">
        <w:rPr>
          <w:rFonts w:ascii="Times New Roman" w:eastAsia="Times New Roman" w:hAnsi="Times New Roman" w:cs="Times New Roman"/>
          <w:sz w:val="24"/>
          <w:szCs w:val="24"/>
          <w:lang w:eastAsia="bg-BG"/>
        </w:rPr>
        <w:tab/>
        <w:t>извършва в незамръзнала почва при минимална температура на въздуха над 3°С.</w:t>
      </w:r>
    </w:p>
    <w:p w:rsidR="006B26A2" w:rsidRPr="006B26A2" w:rsidRDefault="006B26A2" w:rsidP="006B26A2">
      <w:pPr>
        <w:spacing w:after="0" w:line="240" w:lineRule="auto"/>
        <w:ind w:left="360"/>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3. текуща и ежегодна обработка на почвата около дърветата и храстите</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1.обработка на почвата около дърветата и храстите (окопаване и разрохкване на почвата) – до 24 пъти годишно</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2.торене  на дървесно-храстова растителност с минерални, органо-минерални и органични торове – до 3 пъти годишно</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Забележка:</w:t>
      </w:r>
      <w:r w:rsidRPr="006B26A2">
        <w:rPr>
          <w:rFonts w:ascii="Times New Roman" w:eastAsia="Times New Roman" w:hAnsi="Times New Roman" w:cs="Times New Roman"/>
          <w:sz w:val="24"/>
          <w:szCs w:val="24"/>
          <w:lang w:eastAsia="bg-BG"/>
        </w:rPr>
        <w:t xml:space="preserve"> Внасянето на торовете става 3-4 месеца преди вегетацията на растенията.</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ab/>
      </w:r>
      <w:r w:rsidRPr="006B26A2">
        <w:rPr>
          <w:rFonts w:ascii="Times New Roman" w:eastAsia="Times New Roman" w:hAnsi="Times New Roman" w:cs="Times New Roman"/>
          <w:sz w:val="24"/>
          <w:szCs w:val="24"/>
          <w:lang w:eastAsia="bg-BG"/>
        </w:rPr>
        <w:t>3.поливане – до 26 пъти годишно ( в зависимост от климатичните особености на района).</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4.резитба на дървесно-храстова растителност – до 10 пъти годишно (в зависимост  от декоративният вид на растението и вида проведена резитба) </w:t>
      </w:r>
    </w:p>
    <w:p w:rsidR="006B26A2" w:rsidRPr="006B26A2" w:rsidRDefault="006B26A2" w:rsidP="006B26A2">
      <w:pPr>
        <w:spacing w:after="0" w:line="240" w:lineRule="auto"/>
        <w:ind w:left="360"/>
        <w:jc w:val="both"/>
        <w:rPr>
          <w:rFonts w:ascii="Times New Roman" w:eastAsia="Times New Roman" w:hAnsi="Times New Roman" w:cs="Times New Roman"/>
          <w:sz w:val="24"/>
          <w:szCs w:val="24"/>
          <w:u w:val="single"/>
          <w:lang w:eastAsia="bg-BG"/>
        </w:rPr>
      </w:pPr>
      <w:r w:rsidRPr="006B26A2">
        <w:rPr>
          <w:rFonts w:ascii="Times New Roman" w:eastAsia="Times New Roman" w:hAnsi="Times New Roman" w:cs="Times New Roman"/>
          <w:sz w:val="24"/>
          <w:szCs w:val="24"/>
          <w:u w:val="single"/>
          <w:lang w:eastAsia="bg-BG"/>
        </w:rPr>
        <w:t>Видове резитби са:</w:t>
      </w:r>
    </w:p>
    <w:p w:rsidR="006B26A2" w:rsidRPr="006B26A2" w:rsidRDefault="006B26A2" w:rsidP="00AD7CEF">
      <w:pPr>
        <w:numPr>
          <w:ilvl w:val="0"/>
          <w:numId w:val="6"/>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 цел оформяне на корона</w:t>
      </w:r>
    </w:p>
    <w:p w:rsidR="006B26A2" w:rsidRPr="006B26A2" w:rsidRDefault="006B26A2" w:rsidP="00AD7CEF">
      <w:pPr>
        <w:numPr>
          <w:ilvl w:val="0"/>
          <w:numId w:val="6"/>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 цел усилване на цъфтежа</w:t>
      </w:r>
    </w:p>
    <w:p w:rsidR="006B26A2" w:rsidRPr="006B26A2" w:rsidRDefault="006B26A2" w:rsidP="00AD7CEF">
      <w:pPr>
        <w:numPr>
          <w:ilvl w:val="0"/>
          <w:numId w:val="6"/>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 цел подмладяване</w:t>
      </w:r>
    </w:p>
    <w:p w:rsidR="006B26A2" w:rsidRPr="006B26A2" w:rsidRDefault="006B26A2" w:rsidP="00AD7CEF">
      <w:pPr>
        <w:numPr>
          <w:ilvl w:val="0"/>
          <w:numId w:val="6"/>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живи плетове с различни форми</w:t>
      </w:r>
    </w:p>
    <w:p w:rsidR="006B26A2" w:rsidRPr="006B26A2" w:rsidRDefault="006B26A2" w:rsidP="00AD7CEF">
      <w:pPr>
        <w:numPr>
          <w:ilvl w:val="0"/>
          <w:numId w:val="6"/>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санитарна резитба</w:t>
      </w:r>
    </w:p>
    <w:p w:rsidR="006B26A2" w:rsidRPr="006B26A2" w:rsidRDefault="006B26A2" w:rsidP="006B26A2">
      <w:pPr>
        <w:spacing w:after="0" w:line="240" w:lineRule="auto"/>
        <w:ind w:left="1410" w:hanging="69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1.зазимяване на дървесно-храстова растителност ( за видове с екзотичен характер) - 1 път годишно (извършва се октомври – ноември)</w:t>
      </w:r>
    </w:p>
    <w:p w:rsidR="006B26A2" w:rsidRPr="006B26A2" w:rsidRDefault="006B26A2" w:rsidP="006B26A2">
      <w:pPr>
        <w:spacing w:after="0" w:line="240" w:lineRule="auto"/>
        <w:ind w:left="1410" w:hanging="69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2.отзимяване на дървесно-храстова растителност ( за видове с екзотичен характер) - 1 път годишно (извършва се март - април)</w:t>
      </w:r>
    </w:p>
    <w:p w:rsidR="006B26A2" w:rsidRPr="006B26A2" w:rsidRDefault="006B26A2" w:rsidP="006B26A2">
      <w:pPr>
        <w:spacing w:after="0" w:line="240" w:lineRule="auto"/>
        <w:ind w:left="1410" w:hanging="69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3.грижи за наранени и загнили дървета – 1 път годишно</w:t>
      </w:r>
    </w:p>
    <w:p w:rsidR="006B26A2" w:rsidRPr="006B26A2" w:rsidRDefault="006B26A2" w:rsidP="006B26A2">
      <w:pPr>
        <w:spacing w:after="0" w:line="240" w:lineRule="auto"/>
        <w:ind w:left="72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4.химична и механична борба с болести и вредители  по дървесни и храстови видове – до 3 пъти годишно</w:t>
      </w:r>
    </w:p>
    <w:p w:rsidR="006B26A2" w:rsidRPr="006B26A2" w:rsidRDefault="006B26A2" w:rsidP="00AD7CEF">
      <w:pPr>
        <w:numPr>
          <w:ilvl w:val="0"/>
          <w:numId w:val="7"/>
        </w:num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грижи за рози</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1.обработка на почвата за засаждане – 1 пъти годишно</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2.наторяване на почвата – до 4 пъти годишно</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засаждане на рози  - 1 път годишно</w:t>
      </w:r>
    </w:p>
    <w:p w:rsidR="006B26A2" w:rsidRPr="006B26A2" w:rsidRDefault="006B26A2" w:rsidP="006B26A2">
      <w:pPr>
        <w:spacing w:after="0" w:line="240" w:lineRule="auto"/>
        <w:ind w:left="72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3.текуща обработка на почвата, прекопаване, разрохкване и отстраняване на плевели – до 12 пъти годишно</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4.поливане на рози – до 26 пъти годишно ( в зависимост от климатичните особености на района).</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5.резитба на рози  - до 4 пъти годишно ( в зависимост от вида на розата)</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6.зазимяване на рози – 1 път годишно ( от края на октомври до началото на ноември)</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7.отзимяване на рози – 1 път годишно ( от средата на март до средата на април)</w:t>
      </w:r>
    </w:p>
    <w:p w:rsidR="006B26A2" w:rsidRPr="006B26A2" w:rsidRDefault="006B26A2" w:rsidP="00AD7CEF">
      <w:pPr>
        <w:numPr>
          <w:ilvl w:val="0"/>
          <w:numId w:val="7"/>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 xml:space="preserve">цветя – основните грижи за цветята са: </w:t>
      </w:r>
      <w:r w:rsidRPr="006B26A2">
        <w:rPr>
          <w:rFonts w:ascii="Times New Roman" w:eastAsia="Times New Roman" w:hAnsi="Times New Roman" w:cs="Times New Roman"/>
          <w:sz w:val="24"/>
          <w:szCs w:val="24"/>
          <w:lang w:eastAsia="bg-BG"/>
        </w:rPr>
        <w:t>засаждане, торене, плевене, разрохкване, прикрепване, прекопаване, поливане, подрязване, премахване на прецъфтели цветове, смяна на цветята, попълване, борба с болести и вредители.</w:t>
      </w:r>
    </w:p>
    <w:p w:rsidR="006B26A2" w:rsidRPr="006B26A2" w:rsidRDefault="006B26A2" w:rsidP="006B26A2">
      <w:pPr>
        <w:spacing w:after="0" w:line="240" w:lineRule="auto"/>
        <w:ind w:left="360"/>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Основни групи цветя:</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ab/>
      </w:r>
      <w:r w:rsidRPr="006B26A2">
        <w:rPr>
          <w:rFonts w:ascii="Times New Roman" w:eastAsia="Times New Roman" w:hAnsi="Times New Roman" w:cs="Times New Roman"/>
          <w:b/>
          <w:sz w:val="24"/>
          <w:szCs w:val="24"/>
          <w:lang w:eastAsia="bg-BG"/>
        </w:rPr>
        <w:tab/>
      </w:r>
      <w:r w:rsidRPr="006B26A2">
        <w:rPr>
          <w:rFonts w:ascii="Times New Roman" w:eastAsia="Times New Roman" w:hAnsi="Times New Roman" w:cs="Times New Roman"/>
          <w:sz w:val="24"/>
          <w:szCs w:val="24"/>
          <w:lang w:eastAsia="bg-BG"/>
        </w:rPr>
        <w:t>едногодишни –летни</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r>
      <w:r w:rsidRPr="006B26A2">
        <w:rPr>
          <w:rFonts w:ascii="Times New Roman" w:eastAsia="Times New Roman" w:hAnsi="Times New Roman" w:cs="Times New Roman"/>
          <w:sz w:val="24"/>
          <w:szCs w:val="24"/>
          <w:lang w:eastAsia="bg-BG"/>
        </w:rPr>
        <w:tab/>
        <w:t>многогодишни, използвани като двегодишни (пролетно цъфтящи)</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r>
      <w:r w:rsidRPr="006B26A2">
        <w:rPr>
          <w:rFonts w:ascii="Times New Roman" w:eastAsia="Times New Roman" w:hAnsi="Times New Roman" w:cs="Times New Roman"/>
          <w:sz w:val="24"/>
          <w:szCs w:val="24"/>
          <w:lang w:eastAsia="bg-BG"/>
        </w:rPr>
        <w:tab/>
        <w:t>многогодишни, използвани като многогодишни (перенни)</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1.засаждане на цветя – до 2 пъти годишно (есенно-зимно зацветяване и пролетно –лятно зацветяване)</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Срокове за засаждане:</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r>
      <w:r w:rsidRPr="006B26A2">
        <w:rPr>
          <w:rFonts w:ascii="Times New Roman" w:eastAsia="Times New Roman" w:hAnsi="Times New Roman" w:cs="Times New Roman"/>
          <w:sz w:val="24"/>
          <w:szCs w:val="24"/>
          <w:lang w:eastAsia="bg-BG"/>
        </w:rPr>
        <w:tab/>
        <w:t>едногодишни –летни (от края на април до края на май)</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r>
      <w:r w:rsidRPr="006B26A2">
        <w:rPr>
          <w:rFonts w:ascii="Times New Roman" w:eastAsia="Times New Roman" w:hAnsi="Times New Roman" w:cs="Times New Roman"/>
          <w:sz w:val="24"/>
          <w:szCs w:val="24"/>
          <w:lang w:eastAsia="bg-BG"/>
        </w:rPr>
        <w:tab/>
        <w:t>многогодишни, използвани като двегодишни (пролетно цъфтящи)-(от месец април до месец март)</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lastRenderedPageBreak/>
        <w:tab/>
      </w:r>
      <w:r w:rsidRPr="006B26A2">
        <w:rPr>
          <w:rFonts w:ascii="Times New Roman" w:eastAsia="Times New Roman" w:hAnsi="Times New Roman" w:cs="Times New Roman"/>
          <w:sz w:val="24"/>
          <w:szCs w:val="24"/>
          <w:lang w:eastAsia="bg-BG"/>
        </w:rPr>
        <w:tab/>
        <w:t>многогодишни, използвани като многогодишни (перенни)-(от месец април до месец март)</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2.наторяване с механична обработка на почвата - до 5 пъти годишно </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3.поливане на цветя – до 26 пъти годишно ( в зависимост от климатичните особености на района по поливна норма)</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4.плевене на цветята – до 24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5.прекопаване, прашене, разрохкване на цветя – до 24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6.резитба (пензиране) на цветя – до 10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7.попълване на цветни фигури - до 6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8.изкореняване на цветята  - 1 път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ab/>
        <w:t>за невегетативните структурни елементи в озеленените площи -2 типа:І група-</w:t>
      </w:r>
      <w:r w:rsidRPr="006B26A2">
        <w:rPr>
          <w:rFonts w:ascii="Times New Roman" w:eastAsia="Times New Roman" w:hAnsi="Times New Roman" w:cs="Times New Roman"/>
          <w:sz w:val="24"/>
          <w:szCs w:val="24"/>
          <w:lang w:eastAsia="bg-BG"/>
        </w:rPr>
        <w:t>алеи, площадки, настилки, и др.</w:t>
      </w:r>
      <w:r w:rsidRPr="006B26A2">
        <w:rPr>
          <w:rFonts w:ascii="Times New Roman" w:eastAsia="Times New Roman" w:hAnsi="Times New Roman" w:cs="Times New Roman"/>
          <w:b/>
          <w:sz w:val="24"/>
          <w:szCs w:val="24"/>
          <w:lang w:eastAsia="bg-BG"/>
        </w:rPr>
        <w:t xml:space="preserve">, </w:t>
      </w:r>
      <w:r w:rsidRPr="006B26A2">
        <w:rPr>
          <w:rFonts w:ascii="Times New Roman" w:eastAsia="Times New Roman" w:hAnsi="Times New Roman" w:cs="Times New Roman"/>
          <w:sz w:val="24"/>
          <w:szCs w:val="24"/>
          <w:lang w:eastAsia="bg-BG"/>
        </w:rPr>
        <w:t>настлани площи,</w:t>
      </w:r>
      <w:r w:rsidRPr="006B26A2">
        <w:rPr>
          <w:rFonts w:ascii="Times New Roman" w:eastAsia="Times New Roman" w:hAnsi="Times New Roman" w:cs="Times New Roman"/>
          <w:b/>
          <w:sz w:val="24"/>
          <w:szCs w:val="24"/>
          <w:lang w:eastAsia="bg-BG"/>
        </w:rPr>
        <w:t xml:space="preserve"> и ІІ група - </w:t>
      </w:r>
      <w:r w:rsidRPr="006B26A2">
        <w:rPr>
          <w:rFonts w:ascii="Times New Roman" w:eastAsia="Times New Roman" w:hAnsi="Times New Roman" w:cs="Times New Roman"/>
          <w:sz w:val="24"/>
          <w:szCs w:val="24"/>
          <w:lang w:eastAsia="bg-BG"/>
        </w:rPr>
        <w:t>архитектурни, декоративни елементи и съоръжения.</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Поддържането на настланите площи се заключва в почистване, текущ ремонт и основен ремонт.</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І група-</w:t>
      </w:r>
      <w:r w:rsidRPr="006B26A2">
        <w:rPr>
          <w:rFonts w:ascii="Times New Roman" w:eastAsia="Times New Roman" w:hAnsi="Times New Roman" w:cs="Times New Roman"/>
          <w:sz w:val="24"/>
          <w:szCs w:val="24"/>
          <w:lang w:eastAsia="bg-BG"/>
        </w:rPr>
        <w:t>алеи, площадки, настилки, и др.</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1.почистване на алеи и настилки (ръчно и машинно) – до 48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2.почистване на алеи и настилки от трева (тесане и пръскане с хербициди)- до 10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3.поддържане през зимата (почистване от сняг и лед) – до 10 пъти годишно, спрямо климатичните особености на района.</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 xml:space="preserve"> </w:t>
      </w:r>
      <w:r w:rsidRPr="006B26A2">
        <w:rPr>
          <w:rFonts w:ascii="Times New Roman" w:eastAsia="Times New Roman" w:hAnsi="Times New Roman" w:cs="Times New Roman"/>
          <w:sz w:val="24"/>
          <w:szCs w:val="24"/>
          <w:lang w:eastAsia="bg-BG"/>
        </w:rPr>
        <w:tab/>
        <w:t>4.изхвърляне на кошчета за отпадъци – до 144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5.измиване на алеи и площадки – до 3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поддържане на архитектурни елементи и съоръжения</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 xml:space="preserve">ІІ група - </w:t>
      </w:r>
      <w:r w:rsidRPr="006B26A2">
        <w:rPr>
          <w:rFonts w:ascii="Times New Roman" w:eastAsia="Times New Roman" w:hAnsi="Times New Roman" w:cs="Times New Roman"/>
          <w:sz w:val="24"/>
          <w:szCs w:val="24"/>
          <w:lang w:eastAsia="bg-BG"/>
        </w:rPr>
        <w:t>архитектурни, декоративни елементи и съоръжения.</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1.почистване на питейни фонтанки измиване – до 5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2.зазимяване на питейни фонтанки – 1 път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3.отзимяване на питейни фонтанки – 1 път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4.профилактика на поливни системи – 1 път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5.ремонт на паркова мебел – 1 път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6.ремонт на детски площадки и детски съоръжения – 1 път годишно</w:t>
      </w:r>
    </w:p>
    <w:p w:rsidR="006B26A2" w:rsidRPr="006B26A2" w:rsidRDefault="006B26A2" w:rsidP="006B26A2">
      <w:p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 xml:space="preserve">Забележка: </w:t>
      </w:r>
    </w:p>
    <w:p w:rsidR="006B26A2" w:rsidRPr="006B26A2" w:rsidRDefault="006B26A2" w:rsidP="006B26A2">
      <w:p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В изброените по-горе дейности е посочен максималният брой повторяемост на манипулациите по поддържането на озеленените площи попадащи в тази категория. Озеленените площи трябва да бъдат охранявани.</w:t>
      </w:r>
    </w:p>
    <w:p w:rsidR="006B26A2" w:rsidRPr="006B26A2" w:rsidRDefault="006B26A2" w:rsidP="006B26A2">
      <w:pPr>
        <w:spacing w:after="0" w:line="240" w:lineRule="auto"/>
        <w:jc w:val="both"/>
        <w:rPr>
          <w:rFonts w:ascii="Times New Roman" w:eastAsia="Times New Roman" w:hAnsi="Times New Roman" w:cs="Times New Roman"/>
          <w:sz w:val="24"/>
          <w:szCs w:val="24"/>
          <w:u w:val="single"/>
          <w:lang w:eastAsia="bg-BG"/>
        </w:rPr>
      </w:pPr>
      <w:r w:rsidRPr="006B26A2">
        <w:rPr>
          <w:rFonts w:ascii="Times New Roman" w:eastAsia="Times New Roman" w:hAnsi="Times New Roman" w:cs="Times New Roman"/>
          <w:sz w:val="24"/>
          <w:szCs w:val="24"/>
          <w:u w:val="single"/>
          <w:lang w:eastAsia="bg-BG"/>
        </w:rPr>
        <w:t>За Община Бургас озеленени площи І категория – представително (интензивно поддържане) са, озеленените попадащи в централа градска част.</w:t>
      </w:r>
    </w:p>
    <w:p w:rsidR="006B26A2" w:rsidRPr="006B26A2" w:rsidRDefault="006B26A2" w:rsidP="00AD7CEF">
      <w:pPr>
        <w:numPr>
          <w:ilvl w:val="0"/>
          <w:numId w:val="1"/>
        </w:num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ЦАУ„Приморие”</w:t>
      </w:r>
    </w:p>
    <w:p w:rsidR="006B26A2" w:rsidRPr="006B26A2" w:rsidRDefault="006B26A2" w:rsidP="00AD7CEF">
      <w:pPr>
        <w:numPr>
          <w:ilvl w:val="1"/>
          <w:numId w:val="1"/>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Сквер пред Община Бургас</w:t>
      </w:r>
    </w:p>
    <w:p w:rsidR="006B26A2" w:rsidRPr="006B26A2" w:rsidRDefault="006B26A2" w:rsidP="00AD7CEF">
      <w:pPr>
        <w:numPr>
          <w:ilvl w:val="1"/>
          <w:numId w:val="1"/>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Сквер пред Интер - хотел България</w:t>
      </w:r>
    </w:p>
    <w:p w:rsidR="006B26A2" w:rsidRPr="006B26A2" w:rsidRDefault="006B26A2" w:rsidP="00AD7CEF">
      <w:pPr>
        <w:numPr>
          <w:ilvl w:val="1"/>
          <w:numId w:val="1"/>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Градина Гаров площад</w:t>
      </w:r>
    </w:p>
    <w:p w:rsidR="006B26A2" w:rsidRPr="006B26A2" w:rsidRDefault="006B26A2" w:rsidP="00AD7CEF">
      <w:pPr>
        <w:numPr>
          <w:ilvl w:val="1"/>
          <w:numId w:val="1"/>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Градина до Областна управа</w:t>
      </w:r>
    </w:p>
    <w:p w:rsidR="006B26A2" w:rsidRPr="006B26A2" w:rsidRDefault="006B26A2" w:rsidP="00AD7CEF">
      <w:pPr>
        <w:numPr>
          <w:ilvl w:val="1"/>
          <w:numId w:val="1"/>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Градина до Стара поща – заключена между ул.”Цар Петър”, ул.”Хан Крум”, бул.”Иван Вазов”, Медицински център І</w:t>
      </w:r>
    </w:p>
    <w:p w:rsidR="006B26A2" w:rsidRPr="006B26A2" w:rsidRDefault="006B26A2" w:rsidP="00AD7CEF">
      <w:pPr>
        <w:numPr>
          <w:ilvl w:val="1"/>
          <w:numId w:val="1"/>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Градина до Стара поща – заключена между ул.”Съгласие”, „Цар Иван Шишман”, ул.”Цар Петър”, ул.”Милин Камък”</w:t>
      </w:r>
    </w:p>
    <w:p w:rsidR="006B26A2" w:rsidRPr="006B26A2" w:rsidRDefault="006B26A2" w:rsidP="00AD7CEF">
      <w:pPr>
        <w:numPr>
          <w:ilvl w:val="1"/>
          <w:numId w:val="1"/>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Градина опера - заключена между ул. „Хр. Ботев”, ул. „Фердинандова”, ул.”Шейново”, ул.”Цариградска”</w:t>
      </w:r>
    </w:p>
    <w:p w:rsidR="006B26A2" w:rsidRPr="006B26A2" w:rsidRDefault="006B26A2" w:rsidP="00AD7CEF">
      <w:pPr>
        <w:numPr>
          <w:ilvl w:val="1"/>
          <w:numId w:val="1"/>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lastRenderedPageBreak/>
        <w:t>Озеленена площ пред театъра „Адриана Будевска” – между сграда театър, ул.”Гладстон”, ул.”Цар Асен І”</w:t>
      </w:r>
    </w:p>
    <w:p w:rsidR="006B26A2" w:rsidRPr="006B26A2" w:rsidRDefault="006B26A2" w:rsidP="00AD7CEF">
      <w:pPr>
        <w:numPr>
          <w:ilvl w:val="1"/>
          <w:numId w:val="1"/>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Борисова градина – заключена между улици ул.”Ал. Стамболийски”, ул.”Гладтон”, ул.”Княз Борис”, ул.”Цар Калоян”</w:t>
      </w:r>
    </w:p>
    <w:p w:rsidR="006B26A2" w:rsidRPr="006B26A2" w:rsidRDefault="006B26A2" w:rsidP="00AD7CEF">
      <w:pPr>
        <w:numPr>
          <w:ilvl w:val="1"/>
          <w:numId w:val="1"/>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Сквер пред училище „Ив.Вазов” – заключен между ул.”Шейново”, ул.”В.Левски”, ул.”Л.Каравелов”, ул.”Хр. Ботев”</w:t>
      </w:r>
    </w:p>
    <w:p w:rsidR="006B26A2" w:rsidRPr="006B26A2" w:rsidRDefault="006B26A2" w:rsidP="00AD7CEF">
      <w:pPr>
        <w:numPr>
          <w:ilvl w:val="1"/>
          <w:numId w:val="1"/>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Градина Тройката (стара и нова част)</w:t>
      </w:r>
    </w:p>
    <w:p w:rsidR="006B26A2" w:rsidRPr="006B26A2" w:rsidRDefault="006B26A2" w:rsidP="00AD7CEF">
      <w:pPr>
        <w:numPr>
          <w:ilvl w:val="1"/>
          <w:numId w:val="1"/>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Сквер Руски Паметник - между улици „Ст.Стамболов” и ул.”Пиротска”</w:t>
      </w:r>
    </w:p>
    <w:p w:rsidR="006B26A2" w:rsidRPr="006B26A2" w:rsidRDefault="006B26A2" w:rsidP="00AD7CEF">
      <w:pPr>
        <w:numPr>
          <w:ilvl w:val="1"/>
          <w:numId w:val="1"/>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Сквер площад Баба Ганка – по ул. „Ст.Стамболов” и ул.”Аспарух”</w:t>
      </w:r>
    </w:p>
    <w:p w:rsidR="006B26A2" w:rsidRPr="006B26A2" w:rsidRDefault="006B26A2" w:rsidP="00AD7CEF">
      <w:pPr>
        <w:numPr>
          <w:ilvl w:val="1"/>
          <w:numId w:val="1"/>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Озеленени цветарници - фонтан бул.”Богориди” и ул.”П.Яворов”</w:t>
      </w:r>
    </w:p>
    <w:p w:rsidR="006B26A2" w:rsidRPr="006B26A2" w:rsidRDefault="006B26A2" w:rsidP="00AD7CEF">
      <w:pPr>
        <w:numPr>
          <w:ilvl w:val="1"/>
          <w:numId w:val="1"/>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Скверно пространство Дупките – ул. „Александровска”, ул. „Г.Кирков”, ул.Силистра</w:t>
      </w:r>
    </w:p>
    <w:p w:rsidR="006B26A2" w:rsidRPr="006B26A2" w:rsidRDefault="006B26A2" w:rsidP="00AD7CEF">
      <w:pPr>
        <w:numPr>
          <w:ilvl w:val="1"/>
          <w:numId w:val="1"/>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Озеленени площи около църква „Св.Св. Кирил и Методий”</w:t>
      </w:r>
    </w:p>
    <w:p w:rsidR="006B26A2" w:rsidRPr="006B26A2" w:rsidRDefault="006B26A2" w:rsidP="006B26A2">
      <w:pPr>
        <w:spacing w:after="0" w:line="240" w:lineRule="auto"/>
        <w:ind w:left="144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ТД“Зора“</w:t>
      </w:r>
    </w:p>
    <w:p w:rsidR="006B26A2" w:rsidRPr="006B26A2" w:rsidRDefault="006B26A2" w:rsidP="00AD7CEF">
      <w:pPr>
        <w:numPr>
          <w:ilvl w:val="1"/>
          <w:numId w:val="1"/>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Проморски парк стара и нова част гр. Бургас</w:t>
      </w:r>
    </w:p>
    <w:p w:rsidR="006B26A2" w:rsidRPr="006B26A2" w:rsidRDefault="006B26A2" w:rsidP="00AD7CEF">
      <w:pPr>
        <w:numPr>
          <w:ilvl w:val="1"/>
          <w:numId w:val="1"/>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 xml:space="preserve"> Други новоозлененени площи</w:t>
      </w:r>
    </w:p>
    <w:p w:rsidR="006B26A2" w:rsidRPr="006B26A2" w:rsidRDefault="006B26A2" w:rsidP="006B26A2">
      <w:pPr>
        <w:spacing w:after="0" w:line="240" w:lineRule="auto"/>
        <w:ind w:left="1080"/>
        <w:jc w:val="both"/>
        <w:rPr>
          <w:rFonts w:ascii="Times New Roman" w:eastAsia="Times New Roman" w:hAnsi="Times New Roman" w:cs="Times New Roman"/>
          <w:sz w:val="24"/>
          <w:szCs w:val="24"/>
          <w:lang w:eastAsia="bg-BG"/>
        </w:rPr>
      </w:pP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ІІ категория  - оптимално поддържане,</w:t>
      </w:r>
      <w:r w:rsidRPr="006B26A2">
        <w:rPr>
          <w:rFonts w:ascii="Times New Roman" w:eastAsia="Times New Roman" w:hAnsi="Times New Roman" w:cs="Times New Roman"/>
          <w:sz w:val="24"/>
          <w:szCs w:val="24"/>
          <w:lang w:eastAsia="bg-BG"/>
        </w:rPr>
        <w:t xml:space="preserve"> са паркоустройствени обекти или части от тях с голяма площ, от общоградско значение в централните зони на населените места, на обекти или части от тях необхванати от предната категория.</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 xml:space="preserve"> Включва озеленените площи за широко обществено ползване с рекреационни функции за краткотраен и дълготраен отдих: паркове, градини, скверове.</w:t>
      </w:r>
    </w:p>
    <w:p w:rsidR="006B26A2" w:rsidRPr="006B26A2" w:rsidRDefault="006B26A2" w:rsidP="006B26A2">
      <w:p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за вегетативните площи:</w:t>
      </w:r>
    </w:p>
    <w:p w:rsidR="006B26A2" w:rsidRPr="006B26A2" w:rsidRDefault="006B26A2" w:rsidP="00AD7CEF">
      <w:pPr>
        <w:numPr>
          <w:ilvl w:val="0"/>
          <w:numId w:val="9"/>
        </w:num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поддържане на тревни площи</w:t>
      </w:r>
      <w:r w:rsidRPr="006B26A2">
        <w:rPr>
          <w:rFonts w:ascii="Times New Roman" w:eastAsia="Times New Roman" w:hAnsi="Times New Roman" w:cs="Times New Roman"/>
          <w:sz w:val="24"/>
          <w:szCs w:val="24"/>
          <w:lang w:eastAsia="bg-BG"/>
        </w:rPr>
        <w:t>:</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1.презатревяване на тревни площи (с тревни смески или чимове) - до 2 пъти годишно,</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2.косене на тревни площ – до 18 пъти, (първа коситба края на март началото на април)</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3.подхранване на тревни площи с минерални, органо-минерални и органични торове - до 2 пъти годишно, но не по-късно от месец август),  </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4.механична обработка на почвата (аериране) - до 2 пъти годишно, </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5.борба с плевелите, вредителите и болестите по тревният чим - до 3 пъти годишно със химически средства, </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6.поддържане на тревният бордюр около алеи, цветни фигури, храстови масиви, дървета - до 30 пъти годишно</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7.почистване на тревни площи от шума – до 50 пъти годишно ( за периода септември –март)</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8.почистване на тревни площи от битови отпадъци – до 96 пъти годишно</w:t>
      </w:r>
    </w:p>
    <w:p w:rsidR="006B26A2" w:rsidRPr="006B26A2" w:rsidRDefault="006B26A2" w:rsidP="00AD7CEF">
      <w:pPr>
        <w:numPr>
          <w:ilvl w:val="0"/>
          <w:numId w:val="9"/>
        </w:num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декоративни дървета и храсти:</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1.засаждане на дървесно-храстова растителност – 1 път годишно за конкретна озеленена площ </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Срокове на засаждане: </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ab/>
        <w:t>есенно засаждане</w:t>
      </w:r>
      <w:r w:rsidRPr="006B26A2">
        <w:rPr>
          <w:rFonts w:ascii="Times New Roman" w:eastAsia="Times New Roman" w:hAnsi="Times New Roman" w:cs="Times New Roman"/>
          <w:sz w:val="24"/>
          <w:szCs w:val="24"/>
          <w:lang w:eastAsia="bg-BG"/>
        </w:rPr>
        <w:t xml:space="preserve"> – началото на м. октомври до началото на месец декември ( за </w:t>
      </w:r>
      <w:r w:rsidRPr="006B26A2">
        <w:rPr>
          <w:rFonts w:ascii="Times New Roman" w:eastAsia="Times New Roman" w:hAnsi="Times New Roman" w:cs="Times New Roman"/>
          <w:sz w:val="24"/>
          <w:szCs w:val="24"/>
          <w:lang w:eastAsia="bg-BG"/>
        </w:rPr>
        <w:tab/>
        <w:t xml:space="preserve">фиданки на гол корен); от средата на м.август до средата на м. октомври (за </w:t>
      </w:r>
      <w:r w:rsidRPr="006B26A2">
        <w:rPr>
          <w:rFonts w:ascii="Times New Roman" w:eastAsia="Times New Roman" w:hAnsi="Times New Roman" w:cs="Times New Roman"/>
          <w:sz w:val="24"/>
          <w:szCs w:val="24"/>
          <w:lang w:eastAsia="bg-BG"/>
        </w:rPr>
        <w:tab/>
        <w:t>фиданки с бала пръст)</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ab/>
        <w:t>пролетно засаждане</w:t>
      </w:r>
      <w:r w:rsidRPr="006B26A2">
        <w:rPr>
          <w:rFonts w:ascii="Times New Roman" w:eastAsia="Times New Roman" w:hAnsi="Times New Roman" w:cs="Times New Roman"/>
          <w:sz w:val="24"/>
          <w:szCs w:val="24"/>
          <w:lang w:eastAsia="bg-BG"/>
        </w:rPr>
        <w:t xml:space="preserve"> – от м.март до началото на м.май ( за фиданки на гол </w:t>
      </w:r>
      <w:r w:rsidRPr="006B26A2">
        <w:rPr>
          <w:rFonts w:ascii="Times New Roman" w:eastAsia="Times New Roman" w:hAnsi="Times New Roman" w:cs="Times New Roman"/>
          <w:sz w:val="24"/>
          <w:szCs w:val="24"/>
          <w:lang w:eastAsia="bg-BG"/>
        </w:rPr>
        <w:tab/>
        <w:t>корен); от м.февруари до средата на м. април ( за фиданки с бала пръст).</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Общо правило при засаждането на дървесни и храстови фиданки е да се </w:t>
      </w:r>
      <w:r w:rsidRPr="006B26A2">
        <w:rPr>
          <w:rFonts w:ascii="Times New Roman" w:eastAsia="Times New Roman" w:hAnsi="Times New Roman" w:cs="Times New Roman"/>
          <w:sz w:val="24"/>
          <w:szCs w:val="24"/>
          <w:lang w:eastAsia="bg-BG"/>
        </w:rPr>
        <w:tab/>
        <w:t>извършва в незамръзнала почва при минимална температура на въздуха над 3°С.</w:t>
      </w:r>
    </w:p>
    <w:p w:rsidR="006B26A2" w:rsidRPr="006B26A2" w:rsidRDefault="006B26A2" w:rsidP="006B26A2">
      <w:pPr>
        <w:spacing w:after="0" w:line="240" w:lineRule="auto"/>
        <w:ind w:left="360"/>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3. текуща и ежегодна обработка на почвата около дърветата и храстите</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lastRenderedPageBreak/>
        <w:tab/>
        <w:t>1.обработка на почвата около дърветата и храстите (окопаване и разрохкване на почвата) – до 20 пъти годишно</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2.торене  на дървесно-храстова растителност с минерални, органо-минерални и органични торове – до 2 пъти годишно</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Забележка:</w:t>
      </w:r>
      <w:r w:rsidRPr="006B26A2">
        <w:rPr>
          <w:rFonts w:ascii="Times New Roman" w:eastAsia="Times New Roman" w:hAnsi="Times New Roman" w:cs="Times New Roman"/>
          <w:sz w:val="24"/>
          <w:szCs w:val="24"/>
          <w:lang w:eastAsia="bg-BG"/>
        </w:rPr>
        <w:t xml:space="preserve"> Внасянето на торовете става 3-4 месеца преди вегетацията на растенията.</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ab/>
      </w:r>
      <w:r w:rsidRPr="006B26A2">
        <w:rPr>
          <w:rFonts w:ascii="Times New Roman" w:eastAsia="Times New Roman" w:hAnsi="Times New Roman" w:cs="Times New Roman"/>
          <w:sz w:val="24"/>
          <w:szCs w:val="24"/>
          <w:lang w:eastAsia="bg-BG"/>
        </w:rPr>
        <w:t>3.поливане – до 26 пъти годишно ( в зависимост от климатичните особености на района).</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4.резитба на дървесно-храстова растителност – до 8 пъти годишно (в зависимост  от декоративният вид на растението и вида проведена резитба) </w:t>
      </w:r>
    </w:p>
    <w:p w:rsidR="006B26A2" w:rsidRPr="006B26A2" w:rsidRDefault="006B26A2" w:rsidP="006B26A2">
      <w:pPr>
        <w:spacing w:after="0" w:line="240" w:lineRule="auto"/>
        <w:ind w:left="360"/>
        <w:jc w:val="both"/>
        <w:rPr>
          <w:rFonts w:ascii="Times New Roman" w:eastAsia="Times New Roman" w:hAnsi="Times New Roman" w:cs="Times New Roman"/>
          <w:sz w:val="24"/>
          <w:szCs w:val="24"/>
          <w:u w:val="single"/>
          <w:lang w:eastAsia="bg-BG"/>
        </w:rPr>
      </w:pPr>
      <w:r w:rsidRPr="006B26A2">
        <w:rPr>
          <w:rFonts w:ascii="Times New Roman" w:eastAsia="Times New Roman" w:hAnsi="Times New Roman" w:cs="Times New Roman"/>
          <w:sz w:val="24"/>
          <w:szCs w:val="24"/>
          <w:u w:val="single"/>
          <w:lang w:eastAsia="bg-BG"/>
        </w:rPr>
        <w:t>Видове резитби са:</w:t>
      </w:r>
    </w:p>
    <w:p w:rsidR="006B26A2" w:rsidRPr="006B26A2" w:rsidRDefault="006B26A2" w:rsidP="006B26A2">
      <w:pPr>
        <w:spacing w:after="0" w:line="240" w:lineRule="auto"/>
        <w:ind w:left="141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1.с цел оформяне на корона</w:t>
      </w:r>
    </w:p>
    <w:p w:rsidR="006B26A2" w:rsidRPr="006B26A2" w:rsidRDefault="006B26A2" w:rsidP="006B26A2">
      <w:pPr>
        <w:spacing w:after="0" w:line="240" w:lineRule="auto"/>
        <w:ind w:left="141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2.с цел усилване на цъфтежа</w:t>
      </w:r>
    </w:p>
    <w:p w:rsidR="006B26A2" w:rsidRPr="006B26A2" w:rsidRDefault="006B26A2" w:rsidP="006B26A2">
      <w:pPr>
        <w:spacing w:after="0" w:line="240" w:lineRule="auto"/>
        <w:ind w:left="141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3.с цел подмладяване</w:t>
      </w:r>
    </w:p>
    <w:p w:rsidR="006B26A2" w:rsidRPr="006B26A2" w:rsidRDefault="006B26A2" w:rsidP="006B26A2">
      <w:pPr>
        <w:spacing w:after="0" w:line="240" w:lineRule="auto"/>
        <w:ind w:left="141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4.живи плетове с различни форми</w:t>
      </w:r>
    </w:p>
    <w:p w:rsidR="006B26A2" w:rsidRPr="006B26A2" w:rsidRDefault="006B26A2" w:rsidP="006B26A2">
      <w:pPr>
        <w:spacing w:after="0" w:line="240" w:lineRule="auto"/>
        <w:ind w:left="141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5.санитарна резитба</w:t>
      </w:r>
    </w:p>
    <w:p w:rsidR="006B26A2" w:rsidRPr="006B26A2" w:rsidRDefault="006B26A2" w:rsidP="006B26A2">
      <w:pPr>
        <w:spacing w:after="0" w:line="240" w:lineRule="auto"/>
        <w:ind w:left="1410" w:hanging="69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5.зазимяване на дървесно-храстова растителност ( за видове с екзотичен характер) - 1 път годишно (извършва се октомври – ноември)</w:t>
      </w:r>
    </w:p>
    <w:p w:rsidR="006B26A2" w:rsidRPr="006B26A2" w:rsidRDefault="006B26A2" w:rsidP="006B26A2">
      <w:pPr>
        <w:spacing w:after="0" w:line="240" w:lineRule="auto"/>
        <w:ind w:left="1410" w:hanging="69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6.отзимяване на дървесно-храстова растителност ( за видове с екзотичен характер) - 1 път годишно (извършва се март - април)</w:t>
      </w:r>
    </w:p>
    <w:p w:rsidR="006B26A2" w:rsidRPr="006B26A2" w:rsidRDefault="006B26A2" w:rsidP="006B26A2">
      <w:pPr>
        <w:spacing w:after="0" w:line="240" w:lineRule="auto"/>
        <w:ind w:left="1410" w:hanging="69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7.грижи за наранени и загнили дървета – 1 път годишно</w:t>
      </w:r>
    </w:p>
    <w:p w:rsidR="006B26A2" w:rsidRPr="006B26A2" w:rsidRDefault="006B26A2" w:rsidP="006B26A2">
      <w:pPr>
        <w:spacing w:after="0" w:line="240" w:lineRule="auto"/>
        <w:ind w:left="72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8.химична и механична борба с болести и вредители  по дървесни и храстови видове – до 3 пъти годишно</w:t>
      </w:r>
    </w:p>
    <w:p w:rsidR="006B26A2" w:rsidRPr="006B26A2" w:rsidRDefault="006B26A2" w:rsidP="006B26A2">
      <w:pPr>
        <w:spacing w:after="0" w:line="240" w:lineRule="auto"/>
        <w:ind w:left="360"/>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4. грижи за рози</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1.обработка на почвата за засаждане – 1 пъти годишно</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2.наторяване на почвата – до 2 пъти годишно</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3.засаждане на рози  - 1 път годишно</w:t>
      </w:r>
    </w:p>
    <w:p w:rsidR="006B26A2" w:rsidRPr="006B26A2" w:rsidRDefault="006B26A2" w:rsidP="006B26A2">
      <w:pPr>
        <w:spacing w:after="0" w:line="240" w:lineRule="auto"/>
        <w:ind w:left="72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4.текуща обработка на почвата, прекопаване, разрохкване и отстраняване на плевели – до 8 пъти годишно</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5.поливане на рози – до 26 пъти годишно ( в зависимост от климатичните особености на района).</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6.резитба на рози  - до 2 пъти годишно ( в зависимост от вида на розата)</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7.зазимяване на рози – 1 път годишно ( от края на октомври до началото на ноември)</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8.отзимяване на рози – 1 път годишно ( от средата на март до средата на април)</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 xml:space="preserve">5. цветя – основните грижи за цветята са: </w:t>
      </w:r>
      <w:r w:rsidRPr="006B26A2">
        <w:rPr>
          <w:rFonts w:ascii="Times New Roman" w:eastAsia="Times New Roman" w:hAnsi="Times New Roman" w:cs="Times New Roman"/>
          <w:sz w:val="24"/>
          <w:szCs w:val="24"/>
          <w:lang w:eastAsia="bg-BG"/>
        </w:rPr>
        <w:t>засаждане, торене, плевене, разрохкване, прикрепване, прекопаване, поливане, подрязване, премахване на прецъфтели цветове, смяна на цветята, попълване, борба с болести и вредители.</w:t>
      </w:r>
    </w:p>
    <w:p w:rsidR="006B26A2" w:rsidRPr="006B26A2" w:rsidRDefault="006B26A2" w:rsidP="006B26A2">
      <w:pPr>
        <w:spacing w:after="0" w:line="240" w:lineRule="auto"/>
        <w:ind w:left="360"/>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Основни групи цветя:</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ab/>
      </w:r>
      <w:r w:rsidRPr="006B26A2">
        <w:rPr>
          <w:rFonts w:ascii="Times New Roman" w:eastAsia="Times New Roman" w:hAnsi="Times New Roman" w:cs="Times New Roman"/>
          <w:b/>
          <w:sz w:val="24"/>
          <w:szCs w:val="24"/>
          <w:lang w:eastAsia="bg-BG"/>
        </w:rPr>
        <w:tab/>
      </w:r>
      <w:r w:rsidRPr="006B26A2">
        <w:rPr>
          <w:rFonts w:ascii="Times New Roman" w:eastAsia="Times New Roman" w:hAnsi="Times New Roman" w:cs="Times New Roman"/>
          <w:sz w:val="24"/>
          <w:szCs w:val="24"/>
          <w:lang w:eastAsia="bg-BG"/>
        </w:rPr>
        <w:t>едногодишни –летни</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r>
      <w:r w:rsidRPr="006B26A2">
        <w:rPr>
          <w:rFonts w:ascii="Times New Roman" w:eastAsia="Times New Roman" w:hAnsi="Times New Roman" w:cs="Times New Roman"/>
          <w:sz w:val="24"/>
          <w:szCs w:val="24"/>
          <w:lang w:eastAsia="bg-BG"/>
        </w:rPr>
        <w:tab/>
        <w:t>многогодишни, използвани като двегодишни (пролетно цъфтящи)</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r>
      <w:r w:rsidRPr="006B26A2">
        <w:rPr>
          <w:rFonts w:ascii="Times New Roman" w:eastAsia="Times New Roman" w:hAnsi="Times New Roman" w:cs="Times New Roman"/>
          <w:sz w:val="24"/>
          <w:szCs w:val="24"/>
          <w:lang w:eastAsia="bg-BG"/>
        </w:rPr>
        <w:tab/>
        <w:t>многогодишни, използвани като многогодишни (перенни)</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1.засаждане на цветя – до 2 пъти годишно (есенно-зимно зацветяване и пролетно –лятно зацветяване)</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Срокове за засаждане:</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r>
      <w:r w:rsidRPr="006B26A2">
        <w:rPr>
          <w:rFonts w:ascii="Times New Roman" w:eastAsia="Times New Roman" w:hAnsi="Times New Roman" w:cs="Times New Roman"/>
          <w:sz w:val="24"/>
          <w:szCs w:val="24"/>
          <w:lang w:eastAsia="bg-BG"/>
        </w:rPr>
        <w:tab/>
        <w:t>едногодишни –летни (от края на април до края на май)</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r>
      <w:r w:rsidRPr="006B26A2">
        <w:rPr>
          <w:rFonts w:ascii="Times New Roman" w:eastAsia="Times New Roman" w:hAnsi="Times New Roman" w:cs="Times New Roman"/>
          <w:sz w:val="24"/>
          <w:szCs w:val="24"/>
          <w:lang w:eastAsia="bg-BG"/>
        </w:rPr>
        <w:tab/>
        <w:t>многогодишни, използвани като двегодишни (пролетно цъфтящи)-(от месец април до месец март)</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r>
      <w:r w:rsidRPr="006B26A2">
        <w:rPr>
          <w:rFonts w:ascii="Times New Roman" w:eastAsia="Times New Roman" w:hAnsi="Times New Roman" w:cs="Times New Roman"/>
          <w:sz w:val="24"/>
          <w:szCs w:val="24"/>
          <w:lang w:eastAsia="bg-BG"/>
        </w:rPr>
        <w:tab/>
        <w:t>многогодишни, използвани като многогодишни (перенни)-(от месец април до месец март)</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2.наторяване с механична обработка на почвата - до 3 пъти годишно </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lastRenderedPageBreak/>
        <w:tab/>
        <w:t>3.поливане на цветя – до 26 пъти годишно ( в зависимост от климатичните особености на района).</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4.плевене на цветята – до 18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5.прекопаване, прашене, разрохкване на цветя – до 18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6.резитба (пензиране) на цветя – до 10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7.попълване на цветни фигури - до 4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8.изкореняване на цветята  - 1 път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ab/>
        <w:t>за невегетативните структурни елементи в озеленените площи -2 типа:І група-</w:t>
      </w:r>
      <w:r w:rsidRPr="006B26A2">
        <w:rPr>
          <w:rFonts w:ascii="Times New Roman" w:eastAsia="Times New Roman" w:hAnsi="Times New Roman" w:cs="Times New Roman"/>
          <w:sz w:val="24"/>
          <w:szCs w:val="24"/>
          <w:lang w:eastAsia="bg-BG"/>
        </w:rPr>
        <w:t>алеи, площадки, настилки, и др.</w:t>
      </w:r>
      <w:r w:rsidRPr="006B26A2">
        <w:rPr>
          <w:rFonts w:ascii="Times New Roman" w:eastAsia="Times New Roman" w:hAnsi="Times New Roman" w:cs="Times New Roman"/>
          <w:b/>
          <w:sz w:val="24"/>
          <w:szCs w:val="24"/>
          <w:lang w:eastAsia="bg-BG"/>
        </w:rPr>
        <w:t xml:space="preserve">, </w:t>
      </w:r>
      <w:r w:rsidRPr="006B26A2">
        <w:rPr>
          <w:rFonts w:ascii="Times New Roman" w:eastAsia="Times New Roman" w:hAnsi="Times New Roman" w:cs="Times New Roman"/>
          <w:sz w:val="24"/>
          <w:szCs w:val="24"/>
          <w:lang w:eastAsia="bg-BG"/>
        </w:rPr>
        <w:t>настлани площи</w:t>
      </w:r>
      <w:r w:rsidRPr="006B26A2">
        <w:rPr>
          <w:rFonts w:ascii="Times New Roman" w:eastAsia="Times New Roman" w:hAnsi="Times New Roman" w:cs="Times New Roman"/>
          <w:b/>
          <w:sz w:val="24"/>
          <w:szCs w:val="24"/>
          <w:lang w:eastAsia="bg-BG"/>
        </w:rPr>
        <w:t xml:space="preserve">, и ІІ група - </w:t>
      </w:r>
      <w:r w:rsidRPr="006B26A2">
        <w:rPr>
          <w:rFonts w:ascii="Times New Roman" w:eastAsia="Times New Roman" w:hAnsi="Times New Roman" w:cs="Times New Roman"/>
          <w:sz w:val="24"/>
          <w:szCs w:val="24"/>
          <w:lang w:eastAsia="bg-BG"/>
        </w:rPr>
        <w:t>архитектурни, декоративни елементи и съоръжения.</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Поддържането на настланите площи се заключва в почистване, текущ ремонт и основен ремонт.</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І група-</w:t>
      </w:r>
      <w:r w:rsidRPr="006B26A2">
        <w:rPr>
          <w:rFonts w:ascii="Times New Roman" w:eastAsia="Times New Roman" w:hAnsi="Times New Roman" w:cs="Times New Roman"/>
          <w:sz w:val="24"/>
          <w:szCs w:val="24"/>
          <w:lang w:eastAsia="bg-BG"/>
        </w:rPr>
        <w:t>алеи, площадки, настилки, и др.</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1.почистване на алеи и настилки (ръчно и машинно) – до 48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2.почистване на алеи и настилки от трева (тесане и пръскане с хербициди)- до 8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3.поддържане през зимата (почистване от сняг и лед) – до 10 пъти годишно, спрямо климатичните особености.</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 xml:space="preserve"> </w:t>
      </w:r>
      <w:r w:rsidRPr="006B26A2">
        <w:rPr>
          <w:rFonts w:ascii="Times New Roman" w:eastAsia="Times New Roman" w:hAnsi="Times New Roman" w:cs="Times New Roman"/>
          <w:sz w:val="24"/>
          <w:szCs w:val="24"/>
          <w:lang w:eastAsia="bg-BG"/>
        </w:rPr>
        <w:tab/>
        <w:t>4.изхвърляне на кошчета за отпадъци – до 144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5.измиване на алеи и площадки – до 2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поддържане на архитектурни елементи и съоръжения</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 xml:space="preserve">ІІ група - </w:t>
      </w:r>
      <w:r w:rsidRPr="006B26A2">
        <w:rPr>
          <w:rFonts w:ascii="Times New Roman" w:eastAsia="Times New Roman" w:hAnsi="Times New Roman" w:cs="Times New Roman"/>
          <w:sz w:val="24"/>
          <w:szCs w:val="24"/>
          <w:lang w:eastAsia="bg-BG"/>
        </w:rPr>
        <w:t>архитектурни, декоративни елементи и съоръжения.</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1.почистване на питейни фонтанки измиване – до 2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2.зазимяване на питейни фонтанки – 1 път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3.отзимяване на питейни фонтанки – 1 път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4.профилактика на поливни системи – 1 път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5.ремонт на паркова мебел – 1 път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6.ремонт на детски площадки – 1 път годишно</w:t>
      </w:r>
    </w:p>
    <w:p w:rsidR="006B26A2" w:rsidRPr="006B26A2" w:rsidRDefault="006B26A2" w:rsidP="006B26A2">
      <w:p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 xml:space="preserve">Забележка: </w:t>
      </w:r>
    </w:p>
    <w:p w:rsidR="006B26A2" w:rsidRPr="006B26A2" w:rsidRDefault="006B26A2" w:rsidP="006B26A2">
      <w:p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В изброените по-горе дейности е посочен максималният брой повторяемост на манипулациите по поддържането на озеленените площи попадащи в тази категория. Озеленените площи трябва да бъдат охранявани.</w:t>
      </w:r>
    </w:p>
    <w:p w:rsidR="006B26A2" w:rsidRPr="006B26A2" w:rsidRDefault="006B26A2" w:rsidP="006B26A2">
      <w:p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За Община Бургас озеленени площи ІІ категория – оптимално поддържане са:</w:t>
      </w:r>
    </w:p>
    <w:p w:rsidR="006B26A2" w:rsidRPr="006B26A2" w:rsidRDefault="006B26A2" w:rsidP="006B26A2">
      <w:pPr>
        <w:spacing w:after="0" w:line="240" w:lineRule="auto"/>
        <w:jc w:val="both"/>
        <w:rPr>
          <w:rFonts w:ascii="Times New Roman" w:eastAsia="Times New Roman" w:hAnsi="Times New Roman" w:cs="Times New Roman"/>
          <w:sz w:val="24"/>
          <w:szCs w:val="24"/>
          <w:u w:val="single"/>
          <w:lang w:eastAsia="bg-BG"/>
        </w:rPr>
      </w:pPr>
      <w:r w:rsidRPr="006B26A2">
        <w:rPr>
          <w:rFonts w:ascii="Times New Roman" w:eastAsia="Times New Roman" w:hAnsi="Times New Roman" w:cs="Times New Roman"/>
          <w:sz w:val="24"/>
          <w:szCs w:val="24"/>
          <w:u w:val="single"/>
          <w:lang w:eastAsia="bg-BG"/>
        </w:rPr>
        <w:t>ЦАУ”Зора”</w:t>
      </w:r>
    </w:p>
    <w:p w:rsidR="006B26A2" w:rsidRPr="006B26A2" w:rsidRDefault="006B26A2" w:rsidP="00AD7CEF">
      <w:pPr>
        <w:numPr>
          <w:ilvl w:val="0"/>
          <w:numId w:val="12"/>
        </w:numPr>
        <w:spacing w:after="0" w:line="240" w:lineRule="auto"/>
        <w:contextualSpacing/>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Приморски парк – стара и нова част.</w:t>
      </w:r>
    </w:p>
    <w:p w:rsidR="006B26A2" w:rsidRPr="006B26A2" w:rsidRDefault="006B26A2" w:rsidP="00AD7CEF">
      <w:pPr>
        <w:numPr>
          <w:ilvl w:val="0"/>
          <w:numId w:val="12"/>
        </w:numPr>
        <w:spacing w:after="0" w:line="240" w:lineRule="auto"/>
        <w:contextualSpacing/>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Нови благустроени площи</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p>
    <w:p w:rsidR="006B26A2" w:rsidRPr="006B26A2" w:rsidRDefault="006B26A2" w:rsidP="006B26A2">
      <w:pPr>
        <w:spacing w:after="0" w:line="240" w:lineRule="auto"/>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 xml:space="preserve">ІІІ категория  - средно поддържане – </w:t>
      </w:r>
      <w:r w:rsidRPr="006B26A2">
        <w:rPr>
          <w:rFonts w:ascii="Times New Roman" w:eastAsia="Times New Roman" w:hAnsi="Times New Roman" w:cs="Times New Roman"/>
          <w:sz w:val="24"/>
          <w:szCs w:val="24"/>
          <w:lang w:eastAsia="bg-BG"/>
        </w:rPr>
        <w:t xml:space="preserve">по-голямата част от обектите или части от обектите предназначени за ежедневен и краткотраен отдих – районни паркове и градини, скверове, улично озеленяване на териториите на комплексите. </w:t>
      </w:r>
    </w:p>
    <w:p w:rsidR="006B26A2" w:rsidRPr="006B26A2" w:rsidRDefault="006B26A2" w:rsidP="006B26A2">
      <w:p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за вегетативните площи:</w:t>
      </w:r>
    </w:p>
    <w:p w:rsidR="006B26A2" w:rsidRPr="006B26A2" w:rsidRDefault="006B26A2" w:rsidP="00AD7CEF">
      <w:pPr>
        <w:numPr>
          <w:ilvl w:val="0"/>
          <w:numId w:val="10"/>
        </w:num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поддържане на тревни площи</w:t>
      </w:r>
      <w:r w:rsidRPr="006B26A2">
        <w:rPr>
          <w:rFonts w:ascii="Times New Roman" w:eastAsia="Times New Roman" w:hAnsi="Times New Roman" w:cs="Times New Roman"/>
          <w:sz w:val="24"/>
          <w:szCs w:val="24"/>
          <w:lang w:eastAsia="bg-BG"/>
        </w:rPr>
        <w:t>:</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1.презатревяване на тревни площи (с тревни смески или чимове) - до 1 пъти годишно,</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2.косене на тревни площ – до 8 пъти, (първа коситба април-май месец)</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3.подхранване на тревни площи с минерални, органо-минерални и органични торове - до 1 пъти годишно, но не по-късно от месец август),  </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4.механична обработка на почвата (аериране) - до 1 пъти годишно, </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lastRenderedPageBreak/>
        <w:tab/>
        <w:t xml:space="preserve">5.борба с плевелите, вредителите и болестите по тревният чим - до 1 пъти годишно със химически средства, </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6.поддържане на тревният бордюр около алеи, цветни фигури, храстови масиви, дървета - до 20 пъти годишно</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7.почистване на тревни площи от шума – до 40 пъти годишно ( за периода септември –март)</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8.почистване на тревни площи от битови отпадъци – до 86 пъти годишно</w:t>
      </w:r>
    </w:p>
    <w:p w:rsidR="006B26A2" w:rsidRPr="006B26A2" w:rsidRDefault="006B26A2" w:rsidP="00AD7CEF">
      <w:pPr>
        <w:numPr>
          <w:ilvl w:val="0"/>
          <w:numId w:val="10"/>
        </w:num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декоративни дървета и храсти:</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1.засаждане на дървесно-храстова растителност – 1 път годишно за конкретна озеленена площ </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Срокове на засаждане: </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ab/>
        <w:t>есенно засаждане</w:t>
      </w:r>
      <w:r w:rsidRPr="006B26A2">
        <w:rPr>
          <w:rFonts w:ascii="Times New Roman" w:eastAsia="Times New Roman" w:hAnsi="Times New Roman" w:cs="Times New Roman"/>
          <w:sz w:val="24"/>
          <w:szCs w:val="24"/>
          <w:lang w:eastAsia="bg-BG"/>
        </w:rPr>
        <w:t xml:space="preserve"> – началото на м. октомври до началото на месец декември ( за </w:t>
      </w:r>
      <w:r w:rsidRPr="006B26A2">
        <w:rPr>
          <w:rFonts w:ascii="Times New Roman" w:eastAsia="Times New Roman" w:hAnsi="Times New Roman" w:cs="Times New Roman"/>
          <w:sz w:val="24"/>
          <w:szCs w:val="24"/>
          <w:lang w:eastAsia="bg-BG"/>
        </w:rPr>
        <w:tab/>
        <w:t xml:space="preserve">фиданки на гол корен); от средата на м.август до средата на м. октомври (за </w:t>
      </w:r>
      <w:r w:rsidRPr="006B26A2">
        <w:rPr>
          <w:rFonts w:ascii="Times New Roman" w:eastAsia="Times New Roman" w:hAnsi="Times New Roman" w:cs="Times New Roman"/>
          <w:sz w:val="24"/>
          <w:szCs w:val="24"/>
          <w:lang w:eastAsia="bg-BG"/>
        </w:rPr>
        <w:tab/>
        <w:t>фиданки с бала пръст)</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ab/>
        <w:t>пролетно засаждане</w:t>
      </w:r>
      <w:r w:rsidRPr="006B26A2">
        <w:rPr>
          <w:rFonts w:ascii="Times New Roman" w:eastAsia="Times New Roman" w:hAnsi="Times New Roman" w:cs="Times New Roman"/>
          <w:sz w:val="24"/>
          <w:szCs w:val="24"/>
          <w:lang w:eastAsia="bg-BG"/>
        </w:rPr>
        <w:t xml:space="preserve"> – от м.март до началото на м.май ( за фиданки на гол </w:t>
      </w:r>
      <w:r w:rsidRPr="006B26A2">
        <w:rPr>
          <w:rFonts w:ascii="Times New Roman" w:eastAsia="Times New Roman" w:hAnsi="Times New Roman" w:cs="Times New Roman"/>
          <w:sz w:val="24"/>
          <w:szCs w:val="24"/>
          <w:lang w:eastAsia="bg-BG"/>
        </w:rPr>
        <w:tab/>
        <w:t>корен); от м.февруари до средата на м. април ( за фиданки с бала пръст).</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Общо правило при засаждането на дървесни и храстови фиданки е да се </w:t>
      </w:r>
      <w:r w:rsidRPr="006B26A2">
        <w:rPr>
          <w:rFonts w:ascii="Times New Roman" w:eastAsia="Times New Roman" w:hAnsi="Times New Roman" w:cs="Times New Roman"/>
          <w:sz w:val="24"/>
          <w:szCs w:val="24"/>
          <w:lang w:eastAsia="bg-BG"/>
        </w:rPr>
        <w:tab/>
        <w:t>извършва в незамръзнала почва при минимална температура на въздуха над 3°С.</w:t>
      </w:r>
    </w:p>
    <w:p w:rsidR="006B26A2" w:rsidRPr="006B26A2" w:rsidRDefault="006B26A2" w:rsidP="006B26A2">
      <w:pPr>
        <w:spacing w:after="0" w:line="240" w:lineRule="auto"/>
        <w:ind w:left="360"/>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3. текуща и ежегодна обработка на почвата около дърветата и храстите</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1.обработка на почвата около дърветата и храстите (окопаване и разрохкване на почвата) – до 15 пъти годишно</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2.торене  на дървесно-храстова растителност с минерални, органо-минерални и органични торове – до1 пъти годишно</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Забележка:</w:t>
      </w:r>
      <w:r w:rsidRPr="006B26A2">
        <w:rPr>
          <w:rFonts w:ascii="Times New Roman" w:eastAsia="Times New Roman" w:hAnsi="Times New Roman" w:cs="Times New Roman"/>
          <w:sz w:val="24"/>
          <w:szCs w:val="24"/>
          <w:lang w:eastAsia="bg-BG"/>
        </w:rPr>
        <w:t xml:space="preserve"> Внасянето на торовете става 3-4 месеца преди вегетацията на растенията.</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ab/>
      </w:r>
      <w:r w:rsidRPr="006B26A2">
        <w:rPr>
          <w:rFonts w:ascii="Times New Roman" w:eastAsia="Times New Roman" w:hAnsi="Times New Roman" w:cs="Times New Roman"/>
          <w:sz w:val="24"/>
          <w:szCs w:val="24"/>
          <w:lang w:eastAsia="bg-BG"/>
        </w:rPr>
        <w:t>3.поливане – до 26 пъти годишно ( в зависимост от климатичните особености на района).</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4.резитба на дървесно-храстова растителност – до 6 пъти годишно (в зависимост  от декоративният вид на растението и вида проведена резитба) </w:t>
      </w:r>
    </w:p>
    <w:p w:rsidR="006B26A2" w:rsidRPr="006B26A2" w:rsidRDefault="006B26A2" w:rsidP="006B26A2">
      <w:pPr>
        <w:spacing w:after="0" w:line="240" w:lineRule="auto"/>
        <w:ind w:left="360"/>
        <w:jc w:val="both"/>
        <w:rPr>
          <w:rFonts w:ascii="Times New Roman" w:eastAsia="Times New Roman" w:hAnsi="Times New Roman" w:cs="Times New Roman"/>
          <w:sz w:val="24"/>
          <w:szCs w:val="24"/>
          <w:u w:val="single"/>
          <w:lang w:eastAsia="bg-BG"/>
        </w:rPr>
      </w:pPr>
      <w:r w:rsidRPr="006B26A2">
        <w:rPr>
          <w:rFonts w:ascii="Times New Roman" w:eastAsia="Times New Roman" w:hAnsi="Times New Roman" w:cs="Times New Roman"/>
          <w:sz w:val="24"/>
          <w:szCs w:val="24"/>
          <w:u w:val="single"/>
          <w:lang w:eastAsia="bg-BG"/>
        </w:rPr>
        <w:t>Видове резитби са:</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1. с цел оформяне на корона</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2. с цел усилване на цъфтежа</w:t>
      </w:r>
    </w:p>
    <w:p w:rsidR="006B26A2" w:rsidRPr="006B26A2" w:rsidRDefault="006B26A2" w:rsidP="00AD7CEF">
      <w:pPr>
        <w:numPr>
          <w:ilvl w:val="0"/>
          <w:numId w:val="10"/>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 цел подмладяване</w:t>
      </w:r>
    </w:p>
    <w:p w:rsidR="006B26A2" w:rsidRPr="006B26A2" w:rsidRDefault="006B26A2" w:rsidP="00AD7CEF">
      <w:pPr>
        <w:numPr>
          <w:ilvl w:val="0"/>
          <w:numId w:val="10"/>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живи плетове с различни форми</w:t>
      </w:r>
    </w:p>
    <w:p w:rsidR="006B26A2" w:rsidRPr="006B26A2" w:rsidRDefault="006B26A2" w:rsidP="00AD7CEF">
      <w:pPr>
        <w:numPr>
          <w:ilvl w:val="0"/>
          <w:numId w:val="10"/>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санитарна резитба</w:t>
      </w:r>
    </w:p>
    <w:p w:rsidR="006B26A2" w:rsidRPr="006B26A2" w:rsidRDefault="006B26A2" w:rsidP="006B26A2">
      <w:pPr>
        <w:spacing w:after="0" w:line="240" w:lineRule="auto"/>
        <w:ind w:left="1410" w:hanging="69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5.зазимяване на дървесно-храстова растителност ( за видове с екзотичен характер) - 1 път годишно (извършва се октомври – ноември)</w:t>
      </w:r>
    </w:p>
    <w:p w:rsidR="006B26A2" w:rsidRPr="006B26A2" w:rsidRDefault="006B26A2" w:rsidP="006B26A2">
      <w:pPr>
        <w:spacing w:after="0" w:line="240" w:lineRule="auto"/>
        <w:ind w:left="1410" w:hanging="69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6.отзимяване на дървесно-храстова растителност ( за видове с екзотичен характер) - 1 път годишно (извършва се март - април)</w:t>
      </w:r>
    </w:p>
    <w:p w:rsidR="006B26A2" w:rsidRPr="006B26A2" w:rsidRDefault="006B26A2" w:rsidP="006B26A2">
      <w:pPr>
        <w:spacing w:after="0" w:line="240" w:lineRule="auto"/>
        <w:ind w:left="1410" w:hanging="69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7.грижи за наранени и загнили дървета – 1 път годишно</w:t>
      </w:r>
    </w:p>
    <w:p w:rsidR="006B26A2" w:rsidRPr="006B26A2" w:rsidRDefault="006B26A2" w:rsidP="006B26A2">
      <w:pPr>
        <w:spacing w:after="0" w:line="240" w:lineRule="auto"/>
        <w:ind w:left="72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8.химична и механична борба с болести и вредители  по дървесни и храстови видове – до 3 пъти годишно</w:t>
      </w:r>
    </w:p>
    <w:p w:rsidR="006B26A2" w:rsidRPr="006B26A2" w:rsidRDefault="006B26A2" w:rsidP="006B26A2">
      <w:pPr>
        <w:spacing w:after="0" w:line="240" w:lineRule="auto"/>
        <w:ind w:left="360"/>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4. грижи за рози</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1.обработка на почвата за засаждане – 1 пъти годишно</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2.наторяване на почвата – до 1 пъти годишно</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3.засаждане на рози  - 1 път годишно</w:t>
      </w:r>
    </w:p>
    <w:p w:rsidR="006B26A2" w:rsidRPr="006B26A2" w:rsidRDefault="006B26A2" w:rsidP="006B26A2">
      <w:pPr>
        <w:spacing w:after="0" w:line="240" w:lineRule="auto"/>
        <w:ind w:left="72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4.текуща обработка на почвата, прекопаване, разрохкване и отстраняване на плевели – до 6 пъти годишно</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5.поливане на рози – до 26 пъти годишно ( в зависимост от климатичните особености на района).</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6.резитба на рози  - до 2 пъти годишно ( в зависимост от вида на розата)</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lastRenderedPageBreak/>
        <w:t>7.зазимяване на рози – 1 път годишно ( от края на октомври до началото на ноември)</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8.отзимяване на рози – 1 път годишно ( от средата на март до средата на април)</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 xml:space="preserve">5.цветя – основните грижи за цветята са: </w:t>
      </w:r>
      <w:r w:rsidRPr="006B26A2">
        <w:rPr>
          <w:rFonts w:ascii="Times New Roman" w:eastAsia="Times New Roman" w:hAnsi="Times New Roman" w:cs="Times New Roman"/>
          <w:sz w:val="24"/>
          <w:szCs w:val="24"/>
          <w:lang w:eastAsia="bg-BG"/>
        </w:rPr>
        <w:t>засаждане, торене, плевене, разрохкване, прикрепване, прекопаване, поливане, подрязване, премахване на прецъфтели цветове, смяна на цветята, попълване, борба с болести и вредители.</w:t>
      </w:r>
    </w:p>
    <w:p w:rsidR="006B26A2" w:rsidRPr="006B26A2" w:rsidRDefault="006B26A2" w:rsidP="006B26A2">
      <w:pPr>
        <w:spacing w:after="0" w:line="240" w:lineRule="auto"/>
        <w:ind w:left="360"/>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Основни групи цветя:</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ab/>
      </w:r>
      <w:r w:rsidRPr="006B26A2">
        <w:rPr>
          <w:rFonts w:ascii="Times New Roman" w:eastAsia="Times New Roman" w:hAnsi="Times New Roman" w:cs="Times New Roman"/>
          <w:b/>
          <w:sz w:val="24"/>
          <w:szCs w:val="24"/>
          <w:lang w:eastAsia="bg-BG"/>
        </w:rPr>
        <w:tab/>
      </w:r>
      <w:r w:rsidRPr="006B26A2">
        <w:rPr>
          <w:rFonts w:ascii="Times New Roman" w:eastAsia="Times New Roman" w:hAnsi="Times New Roman" w:cs="Times New Roman"/>
          <w:sz w:val="24"/>
          <w:szCs w:val="24"/>
          <w:lang w:eastAsia="bg-BG"/>
        </w:rPr>
        <w:t>едногодишни –летни</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r>
      <w:r w:rsidRPr="006B26A2">
        <w:rPr>
          <w:rFonts w:ascii="Times New Roman" w:eastAsia="Times New Roman" w:hAnsi="Times New Roman" w:cs="Times New Roman"/>
          <w:sz w:val="24"/>
          <w:szCs w:val="24"/>
          <w:lang w:eastAsia="bg-BG"/>
        </w:rPr>
        <w:tab/>
        <w:t>многогодишни, използвани като двегодишни (пролетно цъфтящи)</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r>
      <w:r w:rsidRPr="006B26A2">
        <w:rPr>
          <w:rFonts w:ascii="Times New Roman" w:eastAsia="Times New Roman" w:hAnsi="Times New Roman" w:cs="Times New Roman"/>
          <w:sz w:val="24"/>
          <w:szCs w:val="24"/>
          <w:lang w:eastAsia="bg-BG"/>
        </w:rPr>
        <w:tab/>
        <w:t>многогодишни, използвани като многогодишни (перенни)</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1.засаждане на цветя – до 2 пъти годишно (есенно-зимно зацветяване и пролетно –лятно зацветяване)</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Срокове за засаждане:</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r>
      <w:r w:rsidRPr="006B26A2">
        <w:rPr>
          <w:rFonts w:ascii="Times New Roman" w:eastAsia="Times New Roman" w:hAnsi="Times New Roman" w:cs="Times New Roman"/>
          <w:sz w:val="24"/>
          <w:szCs w:val="24"/>
          <w:lang w:eastAsia="bg-BG"/>
        </w:rPr>
        <w:tab/>
        <w:t>едногодишни –летни (от края на април до края на май)</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r>
      <w:r w:rsidRPr="006B26A2">
        <w:rPr>
          <w:rFonts w:ascii="Times New Roman" w:eastAsia="Times New Roman" w:hAnsi="Times New Roman" w:cs="Times New Roman"/>
          <w:sz w:val="24"/>
          <w:szCs w:val="24"/>
          <w:lang w:eastAsia="bg-BG"/>
        </w:rPr>
        <w:tab/>
        <w:t>многогодишни, използвани като двегодишни (пролетно цъфтящи)-(от месец април до месец март)</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r>
      <w:r w:rsidRPr="006B26A2">
        <w:rPr>
          <w:rFonts w:ascii="Times New Roman" w:eastAsia="Times New Roman" w:hAnsi="Times New Roman" w:cs="Times New Roman"/>
          <w:sz w:val="24"/>
          <w:szCs w:val="24"/>
          <w:lang w:eastAsia="bg-BG"/>
        </w:rPr>
        <w:tab/>
        <w:t>многогодишни, използвани като многогодишни (перенни)-(от месец април до месец март)</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2.наторяване с механична обработка на почвата - до 2 пъти годишно </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3.поливане на цветя – до 26 пъти годишно ( в зависимост от климатичните особености на района).</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4.плевене на цветята – до 12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5.прекопаване, прашене, разрохкване на цветя – до 10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6.резитба (пензиране) на цветя – до 10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7.попълване на цветни фигури - до 4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8.изкореняване на цветята  - 1 път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ab/>
        <w:t>за невегетативните структурни елементи в озеленените площи -2 типа:І група-</w:t>
      </w:r>
      <w:r w:rsidRPr="006B26A2">
        <w:rPr>
          <w:rFonts w:ascii="Times New Roman" w:eastAsia="Times New Roman" w:hAnsi="Times New Roman" w:cs="Times New Roman"/>
          <w:sz w:val="24"/>
          <w:szCs w:val="24"/>
          <w:lang w:eastAsia="bg-BG"/>
        </w:rPr>
        <w:t>алеи, площадки, настилки, и др.</w:t>
      </w:r>
      <w:r w:rsidRPr="006B26A2">
        <w:rPr>
          <w:rFonts w:ascii="Times New Roman" w:eastAsia="Times New Roman" w:hAnsi="Times New Roman" w:cs="Times New Roman"/>
          <w:b/>
          <w:sz w:val="24"/>
          <w:szCs w:val="24"/>
          <w:lang w:eastAsia="bg-BG"/>
        </w:rPr>
        <w:t xml:space="preserve">, </w:t>
      </w:r>
      <w:r w:rsidRPr="006B26A2">
        <w:rPr>
          <w:rFonts w:ascii="Times New Roman" w:eastAsia="Times New Roman" w:hAnsi="Times New Roman" w:cs="Times New Roman"/>
          <w:sz w:val="24"/>
          <w:szCs w:val="24"/>
          <w:lang w:eastAsia="bg-BG"/>
        </w:rPr>
        <w:t>настлани площи</w:t>
      </w:r>
      <w:r w:rsidRPr="006B26A2">
        <w:rPr>
          <w:rFonts w:ascii="Times New Roman" w:eastAsia="Times New Roman" w:hAnsi="Times New Roman" w:cs="Times New Roman"/>
          <w:b/>
          <w:sz w:val="24"/>
          <w:szCs w:val="24"/>
          <w:lang w:eastAsia="bg-BG"/>
        </w:rPr>
        <w:t xml:space="preserve">, и ІІ група - </w:t>
      </w:r>
      <w:r w:rsidRPr="006B26A2">
        <w:rPr>
          <w:rFonts w:ascii="Times New Roman" w:eastAsia="Times New Roman" w:hAnsi="Times New Roman" w:cs="Times New Roman"/>
          <w:sz w:val="24"/>
          <w:szCs w:val="24"/>
          <w:lang w:eastAsia="bg-BG"/>
        </w:rPr>
        <w:t>архитектурни, декоративни елементи и съоръжения.</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Поддържането на настланите площи се заключва в почистване, текущ ремонт и основен ремонт.</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І група-</w:t>
      </w:r>
      <w:r w:rsidRPr="006B26A2">
        <w:rPr>
          <w:rFonts w:ascii="Times New Roman" w:eastAsia="Times New Roman" w:hAnsi="Times New Roman" w:cs="Times New Roman"/>
          <w:sz w:val="24"/>
          <w:szCs w:val="24"/>
          <w:lang w:eastAsia="bg-BG"/>
        </w:rPr>
        <w:t>алеи, площадки, настилки, и др.</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1.почистване на алеи и настилки (ръчно и машинно) – до 48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2.почистване на алеи и настилки от трева (тесане и пръскане с хербициди)- до 4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3.поддържане през зимата (почистване от сняг и лед) – до 8 пъти годишно, спрямо климатичните особености.</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 xml:space="preserve"> </w:t>
      </w:r>
      <w:r w:rsidRPr="006B26A2">
        <w:rPr>
          <w:rFonts w:ascii="Times New Roman" w:eastAsia="Times New Roman" w:hAnsi="Times New Roman" w:cs="Times New Roman"/>
          <w:sz w:val="24"/>
          <w:szCs w:val="24"/>
          <w:lang w:eastAsia="bg-BG"/>
        </w:rPr>
        <w:tab/>
        <w:t>4.изхвърляне на кошчета за отпадъци – до 144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5.измиване на алеи и площадки – до 1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поддържане на архитектурни елементи и съоръжения</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 xml:space="preserve">ІІ група - </w:t>
      </w:r>
      <w:r w:rsidRPr="006B26A2">
        <w:rPr>
          <w:rFonts w:ascii="Times New Roman" w:eastAsia="Times New Roman" w:hAnsi="Times New Roman" w:cs="Times New Roman"/>
          <w:sz w:val="24"/>
          <w:szCs w:val="24"/>
          <w:lang w:eastAsia="bg-BG"/>
        </w:rPr>
        <w:t>архитектурни, декоративни елементи и съоръжения.</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1.почистване на питейни фонтанки измиване – до 2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2.зазимяване на питейни фонтанки – 1 път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3.отзимяване на питейни фонтанки – 1 път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4.профилактика на поливни системи – 1 път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5.ремонт на паркова мебел – 1 път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6.ремонт на детски площадки – 1 път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p>
    <w:p w:rsidR="006B26A2" w:rsidRPr="006B26A2" w:rsidRDefault="006B26A2" w:rsidP="006B26A2">
      <w:p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lastRenderedPageBreak/>
        <w:t>Забележка: В изброените по-горе дейности е посочен максималният брой повторяемост на манипулациите по поддържането на озеленените площи попадащи в тази категория. Определени озеленените площи от тази група трябва да се охраняват.</w:t>
      </w:r>
    </w:p>
    <w:p w:rsidR="006B26A2" w:rsidRPr="006B26A2" w:rsidRDefault="006B26A2" w:rsidP="006B26A2">
      <w:pPr>
        <w:spacing w:after="0" w:line="240" w:lineRule="auto"/>
        <w:jc w:val="both"/>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За Община Бургас озеленени площи ІІІ категория – средно поддържане са:</w:t>
      </w:r>
    </w:p>
    <w:p w:rsidR="006B26A2" w:rsidRPr="006B26A2" w:rsidRDefault="006B26A2" w:rsidP="006B26A2">
      <w:pPr>
        <w:spacing w:after="0" w:line="240" w:lineRule="auto"/>
        <w:jc w:val="both"/>
        <w:rPr>
          <w:rFonts w:ascii="Times New Roman" w:eastAsia="Times New Roman" w:hAnsi="Times New Roman" w:cs="Times New Roman"/>
          <w:sz w:val="24"/>
          <w:szCs w:val="24"/>
          <w:u w:val="single"/>
          <w:lang w:eastAsia="bg-BG"/>
        </w:rPr>
      </w:pPr>
      <w:r w:rsidRPr="006B26A2">
        <w:rPr>
          <w:rFonts w:ascii="Times New Roman" w:eastAsia="Times New Roman" w:hAnsi="Times New Roman" w:cs="Times New Roman"/>
          <w:sz w:val="24"/>
          <w:szCs w:val="24"/>
          <w:u w:val="single"/>
          <w:lang w:eastAsia="bg-BG"/>
        </w:rPr>
        <w:t>ЦАУ”Приморие”</w:t>
      </w:r>
    </w:p>
    <w:p w:rsidR="006B26A2" w:rsidRPr="006B26A2" w:rsidRDefault="006B26A2" w:rsidP="00AD7CEF">
      <w:pPr>
        <w:numPr>
          <w:ilvl w:val="0"/>
          <w:numId w:val="11"/>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Озеленени площи ул.”Цар Симеон І”</w:t>
      </w:r>
    </w:p>
    <w:p w:rsidR="006B26A2" w:rsidRPr="006B26A2" w:rsidRDefault="006B26A2" w:rsidP="00AD7CEF">
      <w:pPr>
        <w:numPr>
          <w:ilvl w:val="0"/>
          <w:numId w:val="11"/>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Сквер източно от сградата на „Окръжен съд и прокуратура”заключен между ул.”Цар Иван Шишман”, ул.”Цар Асен І”, ул.”Шейново”, ул.”Патриарх Евтимий”</w:t>
      </w:r>
    </w:p>
    <w:p w:rsidR="006B26A2" w:rsidRPr="006B26A2" w:rsidRDefault="006B26A2" w:rsidP="00AD7CEF">
      <w:pPr>
        <w:numPr>
          <w:ilvl w:val="0"/>
          <w:numId w:val="11"/>
        </w:numPr>
        <w:tabs>
          <w:tab w:val="num" w:pos="720"/>
        </w:tabs>
        <w:spacing w:after="0" w:line="240" w:lineRule="auto"/>
        <w:ind w:left="720" w:hanging="15"/>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Озеленена площ около църква „Св. Богородица”, заключена между ул.”Митрополит Симеон”, „Г.Шогунов”, ул. „К.Фотинов”</w:t>
      </w:r>
    </w:p>
    <w:p w:rsidR="006B26A2" w:rsidRPr="006B26A2" w:rsidRDefault="006B26A2" w:rsidP="00AD7CEF">
      <w:pPr>
        <w:numPr>
          <w:ilvl w:val="0"/>
          <w:numId w:val="11"/>
        </w:numPr>
        <w:spacing w:after="0" w:line="240" w:lineRule="auto"/>
        <w:contextualSpacing/>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Нови благустроени площи</w:t>
      </w:r>
    </w:p>
    <w:p w:rsidR="006B26A2" w:rsidRPr="006B26A2" w:rsidRDefault="006B26A2" w:rsidP="006B26A2">
      <w:pPr>
        <w:spacing w:after="0" w:line="240" w:lineRule="auto"/>
        <w:rPr>
          <w:rFonts w:ascii="Times New Roman" w:eastAsia="Times New Roman" w:hAnsi="Times New Roman" w:cs="Times New Roman"/>
          <w:b/>
          <w:sz w:val="24"/>
          <w:szCs w:val="24"/>
          <w:u w:val="single"/>
          <w:lang w:eastAsia="bg-BG"/>
        </w:rPr>
      </w:pPr>
      <w:r w:rsidRPr="006B26A2">
        <w:rPr>
          <w:rFonts w:ascii="Times New Roman" w:eastAsia="Times New Roman" w:hAnsi="Times New Roman" w:cs="Times New Roman"/>
          <w:sz w:val="24"/>
          <w:szCs w:val="24"/>
          <w:u w:val="single"/>
          <w:lang w:eastAsia="bg-BG"/>
        </w:rPr>
        <w:t>ЦАУ”Зора”</w:t>
      </w:r>
    </w:p>
    <w:p w:rsidR="006B26A2" w:rsidRPr="006B26A2" w:rsidRDefault="006B26A2" w:rsidP="00AD7CEF">
      <w:pPr>
        <w:numPr>
          <w:ilvl w:val="0"/>
          <w:numId w:val="8"/>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Районен парк „Лазур” к-с”Лазур” – заключен между улици ул.”К.Величков”, ул.”Калофер”</w:t>
      </w:r>
    </w:p>
    <w:p w:rsidR="006B26A2" w:rsidRPr="006B26A2" w:rsidRDefault="006B26A2" w:rsidP="00AD7CEF">
      <w:pPr>
        <w:numPr>
          <w:ilvl w:val="0"/>
          <w:numId w:val="8"/>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Градина Родопи к-с „Бр.Миладинови”.</w:t>
      </w:r>
    </w:p>
    <w:p w:rsidR="006B26A2" w:rsidRPr="006B26A2" w:rsidRDefault="006B26A2" w:rsidP="00AD7CEF">
      <w:pPr>
        <w:numPr>
          <w:ilvl w:val="0"/>
          <w:numId w:val="8"/>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Скверно пространство до ЦДГ №6 – заключено между ул.”В.Михайлов”, ул.”Шар планина”, к-с ”Бр. Миладинови”</w:t>
      </w:r>
    </w:p>
    <w:p w:rsidR="006B26A2" w:rsidRPr="006B26A2" w:rsidRDefault="006B26A2" w:rsidP="00AD7CEF">
      <w:pPr>
        <w:numPr>
          <w:ilvl w:val="0"/>
          <w:numId w:val="8"/>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Скверно пространство до библиотека „П.Яворов”, заключено между улица „Одрин”, ул.”Искър” к-с”Бр. Миладинови”</w:t>
      </w:r>
    </w:p>
    <w:p w:rsidR="006B26A2" w:rsidRPr="006B26A2" w:rsidRDefault="006B26A2" w:rsidP="00AD7CEF">
      <w:pPr>
        <w:numPr>
          <w:ilvl w:val="0"/>
          <w:numId w:val="8"/>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Озеленена площ Нова поща по ул.”Ст.Стамболов”</w:t>
      </w:r>
    </w:p>
    <w:p w:rsidR="006B26A2" w:rsidRPr="006B26A2" w:rsidRDefault="006B26A2" w:rsidP="00AD7CEF">
      <w:pPr>
        <w:numPr>
          <w:ilvl w:val="0"/>
          <w:numId w:val="8"/>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Скверно пространство пред бл. 57между ул.”Одрин” и бул.”Струга” к-с”Братя Миладинови”</w:t>
      </w:r>
    </w:p>
    <w:p w:rsidR="006B26A2" w:rsidRPr="006B26A2" w:rsidRDefault="006B26A2" w:rsidP="00AD7CEF">
      <w:pPr>
        <w:numPr>
          <w:ilvl w:val="0"/>
          <w:numId w:val="8"/>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Разделителна ивица бул.”Стефан Стамболов” между сграда на ОРБ-Бургас и Военна болница</w:t>
      </w:r>
    </w:p>
    <w:p w:rsidR="006B26A2" w:rsidRPr="006B26A2" w:rsidRDefault="006B26A2" w:rsidP="00AD7CEF">
      <w:pPr>
        <w:numPr>
          <w:ilvl w:val="0"/>
          <w:numId w:val="8"/>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Разделителна ивица бул. „Демокрация” между сграда на ОРБ-Бургас и бул.”Сан Стефано”</w:t>
      </w:r>
    </w:p>
    <w:p w:rsidR="006B26A2" w:rsidRPr="006B26A2" w:rsidRDefault="006B26A2" w:rsidP="00AD7CEF">
      <w:pPr>
        <w:numPr>
          <w:ilvl w:val="0"/>
          <w:numId w:val="8"/>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Разделителна ивица ул. „Адам Мицкевич”между бул.”Демокрация” и ул.”Д.Димов”</w:t>
      </w:r>
    </w:p>
    <w:p w:rsidR="006B26A2" w:rsidRPr="006B26A2" w:rsidRDefault="006B26A2" w:rsidP="00AD7CEF">
      <w:pPr>
        <w:numPr>
          <w:ilvl w:val="0"/>
          <w:numId w:val="8"/>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Озеленена площ между бл.77, бл.2, и бл.1 к-с”Лазур” и бул.”Демокрация”</w:t>
      </w:r>
    </w:p>
    <w:p w:rsidR="006B26A2" w:rsidRPr="006B26A2" w:rsidRDefault="006B26A2" w:rsidP="00AD7CEF">
      <w:pPr>
        <w:numPr>
          <w:ilvl w:val="0"/>
          <w:numId w:val="8"/>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Озеленена площ Войнишки паметник между бул. „Демокрация” и ул.”Д.Димов”</w:t>
      </w:r>
    </w:p>
    <w:p w:rsidR="006B26A2" w:rsidRPr="006B26A2" w:rsidRDefault="006B26A2" w:rsidP="00AD7CEF">
      <w:pPr>
        <w:numPr>
          <w:ilvl w:val="0"/>
          <w:numId w:val="8"/>
        </w:numPr>
        <w:spacing w:after="0" w:line="240" w:lineRule="auto"/>
        <w:contextualSpacing/>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Нови благустроени площи</w:t>
      </w:r>
    </w:p>
    <w:p w:rsidR="006B26A2" w:rsidRPr="006B26A2" w:rsidRDefault="006B26A2" w:rsidP="006B26A2">
      <w:pPr>
        <w:spacing w:after="0" w:line="240" w:lineRule="auto"/>
        <w:ind w:left="360" w:hanging="360"/>
        <w:jc w:val="both"/>
        <w:rPr>
          <w:rFonts w:ascii="Times New Roman" w:eastAsia="Times New Roman" w:hAnsi="Times New Roman" w:cs="Times New Roman"/>
          <w:sz w:val="24"/>
          <w:szCs w:val="24"/>
          <w:u w:val="single"/>
          <w:lang w:eastAsia="bg-BG"/>
        </w:rPr>
      </w:pPr>
      <w:r w:rsidRPr="006B26A2">
        <w:rPr>
          <w:rFonts w:ascii="Times New Roman" w:eastAsia="Times New Roman" w:hAnsi="Times New Roman" w:cs="Times New Roman"/>
          <w:sz w:val="24"/>
          <w:szCs w:val="24"/>
          <w:u w:val="single"/>
          <w:lang w:eastAsia="bg-BG"/>
        </w:rPr>
        <w:t>ЦАУ „Изгрев”</w:t>
      </w:r>
    </w:p>
    <w:p w:rsidR="006B26A2" w:rsidRPr="006B26A2" w:rsidRDefault="006B26A2" w:rsidP="00AD7CEF">
      <w:pPr>
        <w:numPr>
          <w:ilvl w:val="1"/>
          <w:numId w:val="2"/>
        </w:num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Районен парк „Изгрев” к-с”Изгрев”</w:t>
      </w:r>
    </w:p>
    <w:p w:rsidR="006B26A2" w:rsidRPr="006B26A2" w:rsidRDefault="006B26A2" w:rsidP="00AD7CEF">
      <w:pPr>
        <w:numPr>
          <w:ilvl w:val="1"/>
          <w:numId w:val="2"/>
        </w:numPr>
        <w:tabs>
          <w:tab w:val="num" w:pos="720"/>
        </w:tabs>
        <w:spacing w:after="0" w:line="240" w:lineRule="auto"/>
        <w:ind w:hanging="180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Районен парк „Изток” к-с ”Изгрев”</w:t>
      </w:r>
    </w:p>
    <w:p w:rsidR="006B26A2" w:rsidRPr="006B26A2" w:rsidRDefault="006B26A2" w:rsidP="00AD7CEF">
      <w:pPr>
        <w:numPr>
          <w:ilvl w:val="1"/>
          <w:numId w:val="2"/>
        </w:numPr>
        <w:tabs>
          <w:tab w:val="num" w:pos="720"/>
        </w:tabs>
        <w:spacing w:after="0" w:line="240" w:lineRule="auto"/>
        <w:ind w:left="72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Разделителна ивица от кръгово кръстовище х-л „Мираж” до ОРБ Бургас и кръгово кръстовище пред х-л „Мираж”-бул.”Ст.Стамболов”, бул.”Н.Петков”</w:t>
      </w:r>
    </w:p>
    <w:p w:rsidR="006B26A2" w:rsidRPr="006B26A2" w:rsidRDefault="006B26A2" w:rsidP="00AD7CEF">
      <w:pPr>
        <w:numPr>
          <w:ilvl w:val="1"/>
          <w:numId w:val="2"/>
        </w:numPr>
        <w:tabs>
          <w:tab w:val="num" w:pos="720"/>
        </w:tabs>
        <w:spacing w:after="0" w:line="240" w:lineRule="auto"/>
        <w:ind w:left="72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Разделителна ивица ул.”Транспортна” и кръгови кръстовища бул.”Ст. Стамболов”, път І-6, път І-9, ул.”Д.Димов”</w:t>
      </w:r>
    </w:p>
    <w:p w:rsidR="006B26A2" w:rsidRPr="006B26A2" w:rsidRDefault="006B26A2" w:rsidP="00AD7CEF">
      <w:pPr>
        <w:numPr>
          <w:ilvl w:val="1"/>
          <w:numId w:val="2"/>
        </w:numPr>
        <w:tabs>
          <w:tab w:val="num" w:pos="720"/>
        </w:tabs>
        <w:spacing w:after="0" w:line="240" w:lineRule="auto"/>
        <w:ind w:hanging="180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Разделителна ивица бул.”Никола Петков”</w:t>
      </w:r>
    </w:p>
    <w:p w:rsidR="006B26A2" w:rsidRPr="006B26A2" w:rsidRDefault="006B26A2" w:rsidP="00AD7CEF">
      <w:pPr>
        <w:numPr>
          <w:ilvl w:val="1"/>
          <w:numId w:val="2"/>
        </w:numPr>
        <w:tabs>
          <w:tab w:val="num" w:pos="720"/>
        </w:tabs>
        <w:spacing w:after="0" w:line="240" w:lineRule="auto"/>
        <w:ind w:left="72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Скверно пространство кв. Сарафово заключено между ул.”Ангел Димитров”, ул.”Комсомолска”, ул.”Твърдица”.</w:t>
      </w:r>
    </w:p>
    <w:p w:rsidR="006B26A2" w:rsidRPr="006B26A2" w:rsidRDefault="006B26A2" w:rsidP="00AD7CEF">
      <w:pPr>
        <w:numPr>
          <w:ilvl w:val="1"/>
          <w:numId w:val="2"/>
        </w:numPr>
        <w:tabs>
          <w:tab w:val="num" w:pos="720"/>
        </w:tabs>
        <w:spacing w:after="0" w:line="240" w:lineRule="auto"/>
        <w:ind w:left="72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Скверно пространство кв. Сарафово заключено между ул.”Ангел Димитров”, ул.”Шейново”, ул.”Ради Николов”</w:t>
      </w:r>
    </w:p>
    <w:p w:rsidR="006B26A2" w:rsidRPr="006B26A2" w:rsidRDefault="006B26A2" w:rsidP="00AD7CEF">
      <w:pPr>
        <w:numPr>
          <w:ilvl w:val="1"/>
          <w:numId w:val="2"/>
        </w:numPr>
        <w:tabs>
          <w:tab w:val="num" w:pos="720"/>
        </w:tabs>
        <w:spacing w:after="0" w:line="240" w:lineRule="auto"/>
        <w:ind w:left="72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Нови благустроени площи</w:t>
      </w:r>
    </w:p>
    <w:p w:rsidR="006B26A2" w:rsidRPr="006B26A2" w:rsidRDefault="006B26A2" w:rsidP="006B26A2">
      <w:pPr>
        <w:spacing w:after="0" w:line="240" w:lineRule="auto"/>
        <w:jc w:val="both"/>
        <w:rPr>
          <w:rFonts w:ascii="Times New Roman" w:eastAsia="Times New Roman" w:hAnsi="Times New Roman" w:cs="Times New Roman"/>
          <w:sz w:val="24"/>
          <w:szCs w:val="24"/>
          <w:u w:val="single"/>
          <w:lang w:eastAsia="bg-BG"/>
        </w:rPr>
      </w:pPr>
      <w:r w:rsidRPr="006B26A2">
        <w:rPr>
          <w:rFonts w:ascii="Times New Roman" w:eastAsia="Times New Roman" w:hAnsi="Times New Roman" w:cs="Times New Roman"/>
          <w:sz w:val="24"/>
          <w:szCs w:val="24"/>
          <w:u w:val="single"/>
          <w:lang w:eastAsia="bg-BG"/>
        </w:rPr>
        <w:t>ЦАУ „Освобождаване”</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1. Районен парк „ Изгрев”к-с”Славейков”</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2. Районен парк „Славейков”, к-с”Славейков”</w:t>
      </w:r>
    </w:p>
    <w:p w:rsidR="006B26A2" w:rsidRPr="006B26A2" w:rsidRDefault="006B26A2" w:rsidP="006B26A2">
      <w:pPr>
        <w:spacing w:after="0" w:line="240" w:lineRule="auto"/>
        <w:ind w:left="180" w:firstLine="18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lastRenderedPageBreak/>
        <w:t>3. Територията около РУМ „Младост”</w:t>
      </w:r>
    </w:p>
    <w:p w:rsidR="006B26A2" w:rsidRPr="006B26A2" w:rsidRDefault="006B26A2" w:rsidP="00AD7CEF">
      <w:pPr>
        <w:numPr>
          <w:ilvl w:val="0"/>
          <w:numId w:val="9"/>
        </w:num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Разделителна ивица по бул.”Ст. Стамболов” в участъка между кръгово кръстовище вход „ВХТИ” и кръгово кръстовище до х-л „Мираж”</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5.Разделителна ивица бул.”Професор Якимов”</w:t>
      </w:r>
    </w:p>
    <w:p w:rsidR="006B26A2" w:rsidRPr="006B26A2" w:rsidRDefault="006B26A2" w:rsidP="00AD7CEF">
      <w:pPr>
        <w:numPr>
          <w:ilvl w:val="0"/>
          <w:numId w:val="12"/>
        </w:numPr>
        <w:spacing w:after="0" w:line="240" w:lineRule="auto"/>
        <w:contextualSpacing/>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 xml:space="preserve">6. Разделителна ивица бул.”Янко Комитов” </w:t>
      </w:r>
    </w:p>
    <w:p w:rsidR="006B26A2" w:rsidRPr="006B26A2" w:rsidRDefault="006B26A2" w:rsidP="00AD7CEF">
      <w:pPr>
        <w:numPr>
          <w:ilvl w:val="0"/>
          <w:numId w:val="12"/>
        </w:numPr>
        <w:spacing w:after="0" w:line="240" w:lineRule="auto"/>
        <w:contextualSpacing/>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Нови благустроени площи</w:t>
      </w:r>
    </w:p>
    <w:p w:rsidR="006B26A2" w:rsidRPr="006B26A2" w:rsidRDefault="006B26A2" w:rsidP="006B26A2">
      <w:pPr>
        <w:spacing w:after="0" w:line="240" w:lineRule="auto"/>
        <w:jc w:val="both"/>
        <w:rPr>
          <w:rFonts w:ascii="Times New Roman" w:eastAsia="Times New Roman" w:hAnsi="Times New Roman" w:cs="Times New Roman"/>
          <w:sz w:val="24"/>
          <w:szCs w:val="24"/>
          <w:u w:val="single"/>
          <w:lang w:eastAsia="bg-BG"/>
        </w:rPr>
      </w:pPr>
      <w:r w:rsidRPr="006B26A2">
        <w:rPr>
          <w:rFonts w:ascii="Times New Roman" w:eastAsia="Times New Roman" w:hAnsi="Times New Roman" w:cs="Times New Roman"/>
          <w:sz w:val="24"/>
          <w:szCs w:val="24"/>
          <w:u w:val="single"/>
          <w:lang w:eastAsia="bg-BG"/>
        </w:rPr>
        <w:t>ЦАУ”Възраждане”</w:t>
      </w:r>
    </w:p>
    <w:p w:rsidR="006B26A2" w:rsidRPr="006B26A2" w:rsidRDefault="006B26A2" w:rsidP="00AD7CEF">
      <w:pPr>
        <w:numPr>
          <w:ilvl w:val="1"/>
          <w:numId w:val="3"/>
        </w:num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Районен парк „Меден Рудник” Зона Б, ж.р. „М.Рудник”</w:t>
      </w:r>
    </w:p>
    <w:p w:rsidR="006B26A2" w:rsidRPr="006B26A2" w:rsidRDefault="006B26A2" w:rsidP="00AD7CEF">
      <w:pPr>
        <w:numPr>
          <w:ilvl w:val="1"/>
          <w:numId w:val="3"/>
        </w:num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Междублоково пространство бл.411-414, Зона А, ж.р.”М.Рудник”</w:t>
      </w:r>
    </w:p>
    <w:p w:rsidR="006B26A2" w:rsidRPr="006B26A2" w:rsidRDefault="006B26A2" w:rsidP="00AD7CEF">
      <w:pPr>
        <w:numPr>
          <w:ilvl w:val="1"/>
          <w:numId w:val="3"/>
        </w:num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Озеленено пространство около бл.122 Зона В ж.р.”М.Рудник”</w:t>
      </w:r>
    </w:p>
    <w:p w:rsidR="006B26A2" w:rsidRPr="006B26A2" w:rsidRDefault="006B26A2" w:rsidP="00AD7CEF">
      <w:pPr>
        <w:numPr>
          <w:ilvl w:val="1"/>
          <w:numId w:val="3"/>
        </w:num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Районен парк „Победа”между улици „Чаталджа”, ул. „Индустриална”</w:t>
      </w:r>
    </w:p>
    <w:p w:rsidR="006B26A2" w:rsidRPr="006B26A2" w:rsidRDefault="006B26A2" w:rsidP="00AD7CEF">
      <w:pPr>
        <w:numPr>
          <w:ilvl w:val="1"/>
          <w:numId w:val="3"/>
        </w:num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Сквер Акациите между улици ул.”Борис Драганов”, ул.”Богомил”, ул.”М.Дойнов”, ул.”Пеликан”</w:t>
      </w:r>
    </w:p>
    <w:p w:rsidR="006B26A2" w:rsidRPr="006B26A2" w:rsidRDefault="006B26A2" w:rsidP="00AD7CEF">
      <w:pPr>
        <w:numPr>
          <w:ilvl w:val="1"/>
          <w:numId w:val="3"/>
        </w:num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Разделителна ивица по бул.”Тодор Александров”</w:t>
      </w:r>
    </w:p>
    <w:p w:rsidR="006B26A2" w:rsidRPr="006B26A2" w:rsidRDefault="006B26A2" w:rsidP="00AD7CEF">
      <w:pPr>
        <w:numPr>
          <w:ilvl w:val="1"/>
          <w:numId w:val="3"/>
        </w:num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Разделителна ивица по бул. „Захари Стоянов”</w:t>
      </w:r>
    </w:p>
    <w:p w:rsidR="006B26A2" w:rsidRPr="006B26A2" w:rsidRDefault="006B26A2" w:rsidP="00AD7CEF">
      <w:pPr>
        <w:numPr>
          <w:ilvl w:val="1"/>
          <w:numId w:val="3"/>
        </w:num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Озеленена площ скат пред бл. 414, 415,418,421, Зона А ж.р. „М.Рудник”</w:t>
      </w:r>
    </w:p>
    <w:p w:rsidR="006B26A2" w:rsidRPr="006B26A2" w:rsidRDefault="006B26A2" w:rsidP="00AD7CEF">
      <w:pPr>
        <w:numPr>
          <w:ilvl w:val="1"/>
          <w:numId w:val="3"/>
        </w:num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Разделителни ивица между зона А и зона Б ж.р. „М.Рудник”</w:t>
      </w:r>
    </w:p>
    <w:p w:rsidR="006B26A2" w:rsidRPr="006B26A2" w:rsidRDefault="006B26A2" w:rsidP="00AD7CEF">
      <w:pPr>
        <w:numPr>
          <w:ilvl w:val="1"/>
          <w:numId w:val="3"/>
        </w:num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Разделителна ивица между зона А,Б и зона Б, Г ж.р. „М.Рудник”</w:t>
      </w:r>
    </w:p>
    <w:p w:rsidR="006B26A2" w:rsidRPr="006B26A2" w:rsidRDefault="006B26A2" w:rsidP="00AD7CEF">
      <w:pPr>
        <w:numPr>
          <w:ilvl w:val="1"/>
          <w:numId w:val="3"/>
        </w:num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Нови благустроени площи</w:t>
      </w:r>
    </w:p>
    <w:p w:rsidR="006B26A2" w:rsidRPr="006B26A2" w:rsidRDefault="006B26A2" w:rsidP="006B26A2">
      <w:pPr>
        <w:spacing w:after="0" w:line="240" w:lineRule="auto"/>
        <w:jc w:val="both"/>
        <w:rPr>
          <w:rFonts w:ascii="Times New Roman" w:eastAsia="Times New Roman" w:hAnsi="Times New Roman" w:cs="Times New Roman"/>
          <w:sz w:val="24"/>
          <w:szCs w:val="24"/>
          <w:u w:val="single"/>
          <w:lang w:eastAsia="bg-BG"/>
        </w:rPr>
      </w:pPr>
      <w:r w:rsidRPr="006B26A2">
        <w:rPr>
          <w:rFonts w:ascii="Times New Roman" w:eastAsia="Times New Roman" w:hAnsi="Times New Roman" w:cs="Times New Roman"/>
          <w:sz w:val="24"/>
          <w:szCs w:val="24"/>
          <w:u w:val="single"/>
          <w:lang w:eastAsia="bg-BG"/>
        </w:rPr>
        <w:t>ЦАУ” Долно Езерово”</w:t>
      </w:r>
    </w:p>
    <w:p w:rsidR="006B26A2" w:rsidRPr="006B26A2" w:rsidRDefault="006B26A2" w:rsidP="006B26A2">
      <w:pPr>
        <w:spacing w:after="0" w:line="240" w:lineRule="auto"/>
        <w:ind w:left="360" w:hanging="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1.Сквер кв. Долно Езерово</w:t>
      </w:r>
    </w:p>
    <w:p w:rsidR="006B26A2" w:rsidRPr="006B26A2" w:rsidRDefault="006B26A2" w:rsidP="006B26A2">
      <w:pPr>
        <w:spacing w:after="0" w:line="240" w:lineRule="auto"/>
        <w:ind w:left="360" w:hanging="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2.Нови благустроени площи</w:t>
      </w:r>
    </w:p>
    <w:p w:rsidR="006B26A2" w:rsidRPr="006B26A2" w:rsidRDefault="006B26A2" w:rsidP="006B26A2">
      <w:pPr>
        <w:spacing w:after="0" w:line="240" w:lineRule="auto"/>
        <w:ind w:left="360" w:hanging="360"/>
        <w:jc w:val="both"/>
        <w:rPr>
          <w:rFonts w:ascii="Times New Roman" w:eastAsia="Times New Roman" w:hAnsi="Times New Roman" w:cs="Times New Roman"/>
          <w:sz w:val="24"/>
          <w:szCs w:val="24"/>
          <w:lang w:eastAsia="bg-BG"/>
        </w:rPr>
      </w:pP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Забележка: В изброените по-горе дейности е посочен максималният брой повторяемост на манипулациите по поддържането на озеленените площи попадащи в тази категория. За някой озеленените площи попадащи в тази група трябва да бъде предвидена охрана.</w:t>
      </w:r>
    </w:p>
    <w:p w:rsidR="006B26A2" w:rsidRPr="006B26A2" w:rsidRDefault="006B26A2" w:rsidP="006B26A2">
      <w:pPr>
        <w:spacing w:after="0" w:line="240" w:lineRule="auto"/>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 xml:space="preserve">ІV категория - с частично поддържане за обекти в зависимост от вида на парковите елементи и степента на необходимите грижи за тях. </w:t>
      </w:r>
      <w:r w:rsidRPr="006B26A2">
        <w:rPr>
          <w:rFonts w:ascii="Times New Roman" w:eastAsia="Times New Roman" w:hAnsi="Times New Roman" w:cs="Times New Roman"/>
          <w:sz w:val="24"/>
          <w:szCs w:val="24"/>
          <w:lang w:eastAsia="bg-BG"/>
        </w:rPr>
        <w:t>Включва озеленените площи както за широко така и за ограничено обществено ползване паркове, градини, улично озеленяване, извънселищни паркове, лесопаркове, междублокови пространства, защитни насаждения, залесителни пояси, спортни комплекси, гробищни паркове, ботанически градини, дендрариуми.</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В тази категория попадат : междублокови и вътрешно-квартални пространства, залесителни пояси в който част от вегитативните елементи липсват, поради което са изключени като позиции в технологичната карата.</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p>
    <w:p w:rsidR="006B26A2" w:rsidRPr="006B26A2" w:rsidRDefault="006B26A2" w:rsidP="006B26A2">
      <w:p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за вегетативните площи:</w:t>
      </w:r>
    </w:p>
    <w:p w:rsidR="006B26A2" w:rsidRPr="006B26A2" w:rsidRDefault="006B26A2" w:rsidP="006B26A2">
      <w:pPr>
        <w:spacing w:after="0" w:line="240" w:lineRule="auto"/>
        <w:ind w:left="360"/>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1.поддържане на тревни площи</w:t>
      </w:r>
      <w:r w:rsidRPr="006B26A2">
        <w:rPr>
          <w:rFonts w:ascii="Times New Roman" w:eastAsia="Times New Roman" w:hAnsi="Times New Roman" w:cs="Times New Roman"/>
          <w:sz w:val="24"/>
          <w:szCs w:val="24"/>
          <w:lang w:eastAsia="bg-BG"/>
        </w:rPr>
        <w:t>:</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1.презатревяване на тревни площи (с тревни смески или чимове) - до 1 пъти годишно,</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2.косене на тревни площ – до 4 пъти, (първо косене месец май)</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3.почистване на тревни площи от шума – до 10 пъти годишно ( за периода септември –март)</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4.почистване на тревни площи от битови отпадъци – до 12 пъти годишно</w:t>
      </w:r>
    </w:p>
    <w:p w:rsidR="006B26A2" w:rsidRPr="006B26A2" w:rsidRDefault="006B26A2" w:rsidP="006B26A2">
      <w:pPr>
        <w:spacing w:after="0" w:line="240" w:lineRule="auto"/>
        <w:ind w:left="360"/>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2.декоративни дървета и храсти:</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1.засаждане на дървесно-храстова растителност – 1 път годишно за конкретна озеленена площ </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Срокове на засаждане: </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lastRenderedPageBreak/>
        <w:tab/>
        <w:t>есенно засаждане</w:t>
      </w:r>
      <w:r w:rsidRPr="006B26A2">
        <w:rPr>
          <w:rFonts w:ascii="Times New Roman" w:eastAsia="Times New Roman" w:hAnsi="Times New Roman" w:cs="Times New Roman"/>
          <w:sz w:val="24"/>
          <w:szCs w:val="24"/>
          <w:lang w:eastAsia="bg-BG"/>
        </w:rPr>
        <w:t xml:space="preserve"> – началото на м. октомври до началото на месец декември ( за </w:t>
      </w:r>
      <w:r w:rsidRPr="006B26A2">
        <w:rPr>
          <w:rFonts w:ascii="Times New Roman" w:eastAsia="Times New Roman" w:hAnsi="Times New Roman" w:cs="Times New Roman"/>
          <w:sz w:val="24"/>
          <w:szCs w:val="24"/>
          <w:lang w:eastAsia="bg-BG"/>
        </w:rPr>
        <w:tab/>
        <w:t xml:space="preserve">фиданки на гол корен); от средата на м.август до средата на м. октомври (за </w:t>
      </w:r>
      <w:r w:rsidRPr="006B26A2">
        <w:rPr>
          <w:rFonts w:ascii="Times New Roman" w:eastAsia="Times New Roman" w:hAnsi="Times New Roman" w:cs="Times New Roman"/>
          <w:sz w:val="24"/>
          <w:szCs w:val="24"/>
          <w:lang w:eastAsia="bg-BG"/>
        </w:rPr>
        <w:tab/>
        <w:t>фиданки с бала пръст)</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ab/>
        <w:t>пролетно засаждане</w:t>
      </w:r>
      <w:r w:rsidRPr="006B26A2">
        <w:rPr>
          <w:rFonts w:ascii="Times New Roman" w:eastAsia="Times New Roman" w:hAnsi="Times New Roman" w:cs="Times New Roman"/>
          <w:sz w:val="24"/>
          <w:szCs w:val="24"/>
          <w:lang w:eastAsia="bg-BG"/>
        </w:rPr>
        <w:t xml:space="preserve"> – от м.март до началото на м.май ( за фиданки на гол </w:t>
      </w:r>
      <w:r w:rsidRPr="006B26A2">
        <w:rPr>
          <w:rFonts w:ascii="Times New Roman" w:eastAsia="Times New Roman" w:hAnsi="Times New Roman" w:cs="Times New Roman"/>
          <w:sz w:val="24"/>
          <w:szCs w:val="24"/>
          <w:lang w:eastAsia="bg-BG"/>
        </w:rPr>
        <w:tab/>
        <w:t>корен); от м.февруари до средата на м. април ( за фиданки с бала пръст).</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Общо правило при засаждането на дървесни и храстови фиданки е да се </w:t>
      </w:r>
      <w:r w:rsidRPr="006B26A2">
        <w:rPr>
          <w:rFonts w:ascii="Times New Roman" w:eastAsia="Times New Roman" w:hAnsi="Times New Roman" w:cs="Times New Roman"/>
          <w:sz w:val="24"/>
          <w:szCs w:val="24"/>
          <w:lang w:eastAsia="bg-BG"/>
        </w:rPr>
        <w:tab/>
        <w:t>извършва в незамръзнала почва при минимална температура на въздуха над 3°С.</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 xml:space="preserve">3. текуща и ежегодна обработка на почвата около дърветата и храстите - </w:t>
      </w:r>
      <w:r w:rsidRPr="006B26A2">
        <w:rPr>
          <w:rFonts w:ascii="Times New Roman" w:eastAsia="Times New Roman" w:hAnsi="Times New Roman" w:cs="Times New Roman"/>
          <w:sz w:val="24"/>
          <w:szCs w:val="24"/>
          <w:lang w:eastAsia="bg-BG"/>
        </w:rPr>
        <w:t xml:space="preserve">за този вид категория не се извършва такава обработка, само за новозасадени дървета и храсти в такива площи до втората година </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1.резитба на дървесно-храстова растителност – до 4 пъти годишно (в зависимост  от декоративният вид на растението и вида проведена резитба) </w:t>
      </w:r>
    </w:p>
    <w:p w:rsidR="006B26A2" w:rsidRPr="006B26A2" w:rsidRDefault="006B26A2" w:rsidP="006B26A2">
      <w:pPr>
        <w:spacing w:after="0" w:line="240" w:lineRule="auto"/>
        <w:ind w:left="360"/>
        <w:jc w:val="both"/>
        <w:rPr>
          <w:rFonts w:ascii="Times New Roman" w:eastAsia="Times New Roman" w:hAnsi="Times New Roman" w:cs="Times New Roman"/>
          <w:sz w:val="24"/>
          <w:szCs w:val="24"/>
          <w:u w:val="single"/>
          <w:lang w:eastAsia="bg-BG"/>
        </w:rPr>
      </w:pPr>
      <w:r w:rsidRPr="006B26A2">
        <w:rPr>
          <w:rFonts w:ascii="Times New Roman" w:eastAsia="Times New Roman" w:hAnsi="Times New Roman" w:cs="Times New Roman"/>
          <w:sz w:val="24"/>
          <w:szCs w:val="24"/>
          <w:u w:val="single"/>
          <w:lang w:eastAsia="bg-BG"/>
        </w:rPr>
        <w:t>Видове резитби са:</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1.с цел оформяне на корона</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2.с цел усилване на цъфтежа</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3.с цел подмладяване</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4.живи плетове с различни форми</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5.санитарна резитба</w:t>
      </w:r>
    </w:p>
    <w:p w:rsidR="006B26A2" w:rsidRPr="006B26A2" w:rsidRDefault="006B26A2" w:rsidP="006B26A2">
      <w:pPr>
        <w:spacing w:after="0" w:line="240" w:lineRule="auto"/>
        <w:ind w:left="1410" w:hanging="69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2.грижи за наранени и загнили дървета – 1 път годишно</w:t>
      </w:r>
    </w:p>
    <w:p w:rsidR="006B26A2" w:rsidRPr="006B26A2" w:rsidRDefault="006B26A2" w:rsidP="006B26A2">
      <w:pPr>
        <w:spacing w:after="0" w:line="240" w:lineRule="auto"/>
        <w:ind w:left="72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3.химична и механична борба с болести и вредители  по дървесни и храстови видове – до 3 пъти годишно</w:t>
      </w:r>
    </w:p>
    <w:p w:rsidR="006B26A2" w:rsidRPr="006B26A2" w:rsidRDefault="006B26A2" w:rsidP="006B26A2">
      <w:pPr>
        <w:spacing w:after="0" w:line="240" w:lineRule="auto"/>
        <w:ind w:left="360"/>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4. грижи за рози</w:t>
      </w:r>
    </w:p>
    <w:p w:rsidR="006B26A2" w:rsidRPr="006B26A2" w:rsidRDefault="006B26A2" w:rsidP="006B26A2">
      <w:pPr>
        <w:spacing w:after="0" w:line="240" w:lineRule="auto"/>
        <w:ind w:left="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1.обработка на почвата за засаждане – 1 пъти годишно</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2.наторяване на почвата – до 1 пъти годишно</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3.засаждане на рози  - 1 път годишно</w:t>
      </w:r>
    </w:p>
    <w:p w:rsidR="006B26A2" w:rsidRPr="006B26A2" w:rsidRDefault="006B26A2" w:rsidP="006B26A2">
      <w:pPr>
        <w:spacing w:after="0" w:line="240" w:lineRule="auto"/>
        <w:ind w:left="72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4.текуща обработка на почвата, прекопаване, разрохкване и отстраняване на плевели – до2 пъти годишно</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5.поливане на рози – до 26 пъти годишно ( в зависимост от климатичните особености на района).</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6.резитба на рози  - до 1 пъти годишно ( в зависимост от вида на розата)</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7.зазимяване на рози – 1 път годишно ( от края на октомври до началото на ноември)</w:t>
      </w:r>
    </w:p>
    <w:p w:rsidR="006B26A2" w:rsidRPr="006B26A2" w:rsidRDefault="006B26A2" w:rsidP="006B26A2">
      <w:pPr>
        <w:spacing w:after="0" w:line="240" w:lineRule="auto"/>
        <w:ind w:left="360" w:firstLine="360"/>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8.отзимяване на рози – 1 път годишно ( от средата на март до средата на април)</w:t>
      </w:r>
    </w:p>
    <w:p w:rsidR="006B26A2" w:rsidRPr="006B26A2" w:rsidRDefault="006B26A2" w:rsidP="006B26A2">
      <w:pPr>
        <w:spacing w:after="0" w:line="240" w:lineRule="auto"/>
        <w:ind w:left="360"/>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5.цветя – основните грижи за цветята са за тази категория поддържане и озеленените площи включени в нея не се зацветяват</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ab/>
        <w:t>за невегетативните структурни елементи в озеленените площи -2 типа:І група-</w:t>
      </w:r>
      <w:r w:rsidRPr="006B26A2">
        <w:rPr>
          <w:rFonts w:ascii="Times New Roman" w:eastAsia="Times New Roman" w:hAnsi="Times New Roman" w:cs="Times New Roman"/>
          <w:sz w:val="24"/>
          <w:szCs w:val="24"/>
          <w:lang w:eastAsia="bg-BG"/>
        </w:rPr>
        <w:t>алеи, площадки, настилки, и др.</w:t>
      </w:r>
      <w:r w:rsidRPr="006B26A2">
        <w:rPr>
          <w:rFonts w:ascii="Times New Roman" w:eastAsia="Times New Roman" w:hAnsi="Times New Roman" w:cs="Times New Roman"/>
          <w:b/>
          <w:sz w:val="24"/>
          <w:szCs w:val="24"/>
          <w:lang w:eastAsia="bg-BG"/>
        </w:rPr>
        <w:t xml:space="preserve">, </w:t>
      </w:r>
      <w:r w:rsidRPr="006B26A2">
        <w:rPr>
          <w:rFonts w:ascii="Times New Roman" w:eastAsia="Times New Roman" w:hAnsi="Times New Roman" w:cs="Times New Roman"/>
          <w:sz w:val="24"/>
          <w:szCs w:val="24"/>
          <w:lang w:eastAsia="bg-BG"/>
        </w:rPr>
        <w:t>настлани площи</w:t>
      </w:r>
      <w:r w:rsidRPr="006B26A2">
        <w:rPr>
          <w:rFonts w:ascii="Times New Roman" w:eastAsia="Times New Roman" w:hAnsi="Times New Roman" w:cs="Times New Roman"/>
          <w:b/>
          <w:sz w:val="24"/>
          <w:szCs w:val="24"/>
          <w:lang w:eastAsia="bg-BG"/>
        </w:rPr>
        <w:t xml:space="preserve">, и ІІ група - </w:t>
      </w:r>
      <w:r w:rsidRPr="006B26A2">
        <w:rPr>
          <w:rFonts w:ascii="Times New Roman" w:eastAsia="Times New Roman" w:hAnsi="Times New Roman" w:cs="Times New Roman"/>
          <w:sz w:val="24"/>
          <w:szCs w:val="24"/>
          <w:lang w:eastAsia="bg-BG"/>
        </w:rPr>
        <w:t>архитектурни, декоративни елементи и съоръжения.</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Поддържането на настланите площи се заключва в почистване, текущ ремонт и основен ремонт.</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І група-</w:t>
      </w:r>
      <w:r w:rsidRPr="006B26A2">
        <w:rPr>
          <w:rFonts w:ascii="Times New Roman" w:eastAsia="Times New Roman" w:hAnsi="Times New Roman" w:cs="Times New Roman"/>
          <w:sz w:val="24"/>
          <w:szCs w:val="24"/>
          <w:lang w:eastAsia="bg-BG"/>
        </w:rPr>
        <w:t>алеи, площадки, настилки, и др.</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1.почистване на алеи и настилки (ръчно и машинно) – до 12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2.почистване на алеи и настилки от трева (тесане и пръскане с хербициди)- до 4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3.поддържане през зимата (почистване от сняг и лед) – до 8 пъти годишно, спрямо климатичните особености.</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 xml:space="preserve"> </w:t>
      </w:r>
      <w:r w:rsidRPr="006B26A2">
        <w:rPr>
          <w:rFonts w:ascii="Times New Roman" w:eastAsia="Times New Roman" w:hAnsi="Times New Roman" w:cs="Times New Roman"/>
          <w:sz w:val="24"/>
          <w:szCs w:val="24"/>
          <w:lang w:eastAsia="bg-BG"/>
        </w:rPr>
        <w:tab/>
        <w:t>4.изхвърляне на кошчета за отпадъци – до 96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5.измиване на алеи и площадки – до 1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поддържане на архитектурни елементи и съоръжения</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b/>
          <w:sz w:val="24"/>
          <w:szCs w:val="24"/>
          <w:lang w:eastAsia="bg-BG"/>
        </w:rPr>
        <w:t xml:space="preserve">ІІ група - </w:t>
      </w:r>
      <w:r w:rsidRPr="006B26A2">
        <w:rPr>
          <w:rFonts w:ascii="Times New Roman" w:eastAsia="Times New Roman" w:hAnsi="Times New Roman" w:cs="Times New Roman"/>
          <w:sz w:val="24"/>
          <w:szCs w:val="24"/>
          <w:lang w:eastAsia="bg-BG"/>
        </w:rPr>
        <w:t>архитектурни, декоративни елементи и съоръжения.</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lastRenderedPageBreak/>
        <w:tab/>
        <w:t>1.почистване на питейни фонтанки измиване – до 2 пъти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2.зазимяване на питейни фонтанки – 1 път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3.отзимяване на питейни фонтанки – 1 път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4.профилактика на поливни системи – 1 път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5.ремонт на паркова мебел – 1 път годишно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6.ремонт на детски площадки – 1 път годишно</w:t>
      </w:r>
    </w:p>
    <w:p w:rsidR="006B26A2" w:rsidRPr="006B26A2" w:rsidRDefault="006B26A2" w:rsidP="006B26A2">
      <w:pPr>
        <w:spacing w:after="0" w:line="240" w:lineRule="auto"/>
        <w:jc w:val="both"/>
        <w:rPr>
          <w:rFonts w:ascii="Times New Roman" w:eastAsia="Times New Roman" w:hAnsi="Times New Roman" w:cs="Times New Roman"/>
          <w:b/>
          <w:sz w:val="24"/>
          <w:szCs w:val="24"/>
          <w:lang w:eastAsia="bg-BG"/>
        </w:rPr>
      </w:pPr>
      <w:r w:rsidRPr="006B26A2">
        <w:rPr>
          <w:rFonts w:ascii="Times New Roman" w:eastAsia="Times New Roman" w:hAnsi="Times New Roman" w:cs="Times New Roman"/>
          <w:b/>
          <w:sz w:val="24"/>
          <w:szCs w:val="24"/>
          <w:lang w:eastAsia="bg-BG"/>
        </w:rPr>
        <w:t>Забележка: В изброените по-горе дейности е посочен максималният брой повторяемост на манипулациите по поддържането на озеленените площи попадащи в тази категория. Определени озеленените площи от тази група трябва да се охраняват. За някой озеленените площи попадащи в тази група трябва да бъде предвидена охрана.</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За Община Бургас озеленени площи ІV категория – частично поддържане - тук се включват всички междублокови пространства на територията на комплексите, както и следните озеленени площи:</w:t>
      </w:r>
    </w:p>
    <w:p w:rsidR="006B26A2" w:rsidRPr="006B26A2" w:rsidRDefault="006B26A2" w:rsidP="006B26A2">
      <w:pPr>
        <w:spacing w:after="0" w:line="240" w:lineRule="auto"/>
        <w:jc w:val="both"/>
        <w:rPr>
          <w:rFonts w:ascii="Times New Roman" w:eastAsia="Times New Roman" w:hAnsi="Times New Roman" w:cs="Times New Roman"/>
          <w:sz w:val="24"/>
          <w:szCs w:val="24"/>
          <w:u w:val="single"/>
          <w:lang w:eastAsia="bg-BG"/>
        </w:rPr>
      </w:pPr>
      <w:r w:rsidRPr="006B26A2">
        <w:rPr>
          <w:rFonts w:ascii="Times New Roman" w:eastAsia="Times New Roman" w:hAnsi="Times New Roman" w:cs="Times New Roman"/>
          <w:sz w:val="24"/>
          <w:szCs w:val="24"/>
          <w:u w:val="single"/>
          <w:lang w:eastAsia="bg-BG"/>
        </w:rPr>
        <w:t>ЦАУ „Изгрев”</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Парк Езеро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Залесителен пояс ул.”Транспортна”</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Разделителна ивица и пътен възел „Север”- Каблешково път І-9 от ул.”Транспортна” до Военно-почивен дом кв. Сарафово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Залесителен пояс парк ул.”Д.Димов”</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Залесителен пояс бул.”Никола Петков”</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Залесителен пояс ул.”Стефан Стамболов”</w:t>
      </w:r>
    </w:p>
    <w:p w:rsidR="006B26A2" w:rsidRPr="006B26A2" w:rsidRDefault="006B26A2" w:rsidP="006B26A2">
      <w:pPr>
        <w:spacing w:after="0" w:line="240" w:lineRule="auto"/>
        <w:ind w:firstLine="284"/>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 xml:space="preserve">И други нови озеленени площ </w:t>
      </w:r>
    </w:p>
    <w:p w:rsidR="006B26A2" w:rsidRPr="006B26A2" w:rsidRDefault="006B26A2" w:rsidP="006B26A2">
      <w:pPr>
        <w:spacing w:after="0" w:line="240" w:lineRule="auto"/>
        <w:jc w:val="both"/>
        <w:rPr>
          <w:rFonts w:ascii="Times New Roman" w:eastAsia="Times New Roman" w:hAnsi="Times New Roman" w:cs="Times New Roman"/>
          <w:sz w:val="24"/>
          <w:szCs w:val="24"/>
          <w:u w:val="single"/>
          <w:lang w:eastAsia="bg-BG"/>
        </w:rPr>
      </w:pPr>
      <w:r w:rsidRPr="006B26A2">
        <w:rPr>
          <w:rFonts w:ascii="Times New Roman" w:eastAsia="Times New Roman" w:hAnsi="Times New Roman" w:cs="Times New Roman"/>
          <w:sz w:val="24"/>
          <w:szCs w:val="24"/>
          <w:u w:val="single"/>
          <w:lang w:eastAsia="bg-BG"/>
        </w:rPr>
        <w:t>ЦАУ”Освобождение”</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Лесопарк Минерални Бани </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Залесителен пояс по бул.”Проф. Яким Якимов”</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Залесителен пояс по бул.”Стефан Стамболов” к-с”Славейков”</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Залесителен пояс по ул.”Одрин” </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Залесителен пояс по ул.”Лазар Маджаров”</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Улично озеленяване и живи плетове бул.”Струга”</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Фондови жилища</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Сквер кв.Лозово</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Сквер до кметство кв. Ветрен</w:t>
      </w:r>
    </w:p>
    <w:p w:rsidR="006B26A2" w:rsidRPr="006B26A2" w:rsidRDefault="006B26A2" w:rsidP="006B26A2">
      <w:pPr>
        <w:spacing w:after="0" w:line="240" w:lineRule="auto"/>
        <w:ind w:firstLine="284"/>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 xml:space="preserve">И други нови озеленени площ </w:t>
      </w:r>
    </w:p>
    <w:p w:rsidR="006B26A2" w:rsidRPr="006B26A2" w:rsidRDefault="006B26A2" w:rsidP="006B26A2">
      <w:pPr>
        <w:spacing w:after="0" w:line="240" w:lineRule="auto"/>
        <w:jc w:val="both"/>
        <w:rPr>
          <w:rFonts w:ascii="Times New Roman" w:eastAsia="Times New Roman" w:hAnsi="Times New Roman" w:cs="Times New Roman"/>
          <w:sz w:val="24"/>
          <w:szCs w:val="24"/>
          <w:u w:val="single"/>
          <w:lang w:eastAsia="bg-BG"/>
        </w:rPr>
      </w:pPr>
      <w:r w:rsidRPr="006B26A2">
        <w:rPr>
          <w:rFonts w:ascii="Times New Roman" w:eastAsia="Times New Roman" w:hAnsi="Times New Roman" w:cs="Times New Roman"/>
          <w:sz w:val="24"/>
          <w:szCs w:val="24"/>
          <w:u w:val="single"/>
          <w:lang w:eastAsia="bg-BG"/>
        </w:rPr>
        <w:t>ЦАУ”Зора”</w:t>
      </w:r>
    </w:p>
    <w:p w:rsidR="006B26A2" w:rsidRPr="006B26A2" w:rsidRDefault="006B26A2" w:rsidP="006B26A2">
      <w:pPr>
        <w:spacing w:after="0" w:line="240" w:lineRule="auto"/>
        <w:ind w:firstLine="284"/>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Озеленени площи пред бл.117 к-с”Бр. Миладинови” и бул.”Демокрация”</w:t>
      </w:r>
    </w:p>
    <w:p w:rsidR="006B26A2" w:rsidRPr="006B26A2" w:rsidRDefault="006B26A2" w:rsidP="006B26A2">
      <w:pPr>
        <w:spacing w:after="0" w:line="240" w:lineRule="auto"/>
        <w:ind w:firstLine="284"/>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Озеленена площ пред бл. 72 к-с”Бр.Миладинови” и ул.”Стефан Стамболов”</w:t>
      </w:r>
    </w:p>
    <w:p w:rsidR="006B26A2" w:rsidRPr="006B26A2" w:rsidRDefault="006B26A2" w:rsidP="006B26A2">
      <w:pPr>
        <w:spacing w:after="0" w:line="240" w:lineRule="auto"/>
        <w:ind w:firstLine="284"/>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Залесителен пояс ул.”Д.Димов”</w:t>
      </w:r>
    </w:p>
    <w:p w:rsidR="006B26A2" w:rsidRPr="006B26A2" w:rsidRDefault="006B26A2" w:rsidP="006B26A2">
      <w:pPr>
        <w:spacing w:after="0" w:line="240" w:lineRule="auto"/>
        <w:ind w:firstLine="284"/>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 xml:space="preserve">И други нови озеленени площ </w:t>
      </w:r>
    </w:p>
    <w:p w:rsidR="006B26A2" w:rsidRPr="006B26A2" w:rsidRDefault="006B26A2" w:rsidP="006B26A2">
      <w:pPr>
        <w:spacing w:after="0" w:line="240" w:lineRule="auto"/>
        <w:jc w:val="both"/>
        <w:rPr>
          <w:rFonts w:ascii="Times New Roman" w:eastAsia="Times New Roman" w:hAnsi="Times New Roman" w:cs="Times New Roman"/>
          <w:sz w:val="24"/>
          <w:szCs w:val="24"/>
          <w:u w:val="single"/>
          <w:lang w:eastAsia="bg-BG"/>
        </w:rPr>
      </w:pPr>
      <w:r w:rsidRPr="006B26A2">
        <w:rPr>
          <w:rFonts w:ascii="Times New Roman" w:eastAsia="Times New Roman" w:hAnsi="Times New Roman" w:cs="Times New Roman"/>
          <w:sz w:val="24"/>
          <w:szCs w:val="24"/>
          <w:u w:val="single"/>
          <w:lang w:eastAsia="bg-BG"/>
        </w:rPr>
        <w:t>ЦАУ”Приморие”</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Лесопарк Отманли</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Сквер кв. Крайморие</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 xml:space="preserve">Разделителна ивица път  І-9 и пътен възел кв.Крайморие </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Озеленени площи по бул.”Булаир”</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Озеленени площи бул.”Иван Вазов”</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Озеленени площи ул.”Хр. Ботев”</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ab/>
        <w:t>Озеленени площи бул.”Мария Луиза”</w:t>
      </w:r>
    </w:p>
    <w:p w:rsidR="006B26A2" w:rsidRPr="006B26A2" w:rsidRDefault="006B26A2" w:rsidP="006B26A2">
      <w:pPr>
        <w:spacing w:after="0" w:line="240" w:lineRule="auto"/>
        <w:ind w:firstLine="284"/>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 xml:space="preserve">И други нови озеленени площ </w:t>
      </w:r>
    </w:p>
    <w:p w:rsidR="006B26A2" w:rsidRPr="006B26A2" w:rsidRDefault="006B26A2" w:rsidP="006B26A2">
      <w:pPr>
        <w:spacing w:after="0" w:line="240" w:lineRule="auto"/>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u w:val="single"/>
          <w:lang w:eastAsia="bg-BG"/>
        </w:rPr>
        <w:t>ЦАУ”Възраждане”</w:t>
      </w:r>
    </w:p>
    <w:p w:rsidR="006B26A2" w:rsidRPr="006B26A2" w:rsidRDefault="006B26A2" w:rsidP="006B26A2">
      <w:pPr>
        <w:spacing w:after="0" w:line="240" w:lineRule="auto"/>
        <w:ind w:firstLine="284"/>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Залесителен пояс бул.”Тодор Александров”</w:t>
      </w:r>
    </w:p>
    <w:p w:rsidR="006B26A2" w:rsidRPr="006B26A2" w:rsidRDefault="006B26A2" w:rsidP="006B26A2">
      <w:pPr>
        <w:spacing w:after="0" w:line="240" w:lineRule="auto"/>
        <w:ind w:firstLine="284"/>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lastRenderedPageBreak/>
        <w:t>Залесителен пояс бул.”Захари Стоянов”</w:t>
      </w:r>
    </w:p>
    <w:p w:rsidR="006B26A2" w:rsidRPr="006B26A2" w:rsidRDefault="006B26A2" w:rsidP="006B26A2">
      <w:pPr>
        <w:spacing w:after="0" w:line="240" w:lineRule="auto"/>
        <w:ind w:firstLine="284"/>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Залесителен пояс ул.”Спортна”</w:t>
      </w:r>
    </w:p>
    <w:p w:rsidR="006B26A2" w:rsidRPr="006B26A2" w:rsidRDefault="006B26A2" w:rsidP="006B26A2">
      <w:pPr>
        <w:spacing w:after="0" w:line="240" w:lineRule="auto"/>
        <w:ind w:firstLine="284"/>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Сквер до читалище кв. Горно Езерово</w:t>
      </w:r>
    </w:p>
    <w:p w:rsidR="006B26A2" w:rsidRPr="006B26A2" w:rsidRDefault="006B26A2" w:rsidP="006B26A2">
      <w:pPr>
        <w:spacing w:after="0" w:line="240" w:lineRule="auto"/>
        <w:ind w:firstLine="284"/>
        <w:jc w:val="both"/>
        <w:rPr>
          <w:rFonts w:ascii="Times New Roman" w:eastAsia="Times New Roman" w:hAnsi="Times New Roman" w:cs="Times New Roman"/>
          <w:sz w:val="24"/>
          <w:szCs w:val="24"/>
          <w:lang w:eastAsia="bg-BG"/>
        </w:rPr>
      </w:pPr>
      <w:r w:rsidRPr="006B26A2">
        <w:rPr>
          <w:rFonts w:ascii="Times New Roman" w:eastAsia="Times New Roman" w:hAnsi="Times New Roman" w:cs="Times New Roman"/>
          <w:sz w:val="24"/>
          <w:szCs w:val="24"/>
          <w:lang w:eastAsia="bg-BG"/>
        </w:rPr>
        <w:t xml:space="preserve">И други нови озеленени площ </w:t>
      </w:r>
    </w:p>
    <w:p w:rsidR="006B26A2" w:rsidRPr="006B26A2" w:rsidRDefault="006B26A2" w:rsidP="006B26A2">
      <w:pPr>
        <w:spacing w:after="0" w:line="240" w:lineRule="auto"/>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rPr>
          <w:rFonts w:ascii="Times New Roman" w:eastAsia="Times New Roman" w:hAnsi="Times New Roman" w:cs="Times New Roman"/>
          <w:b/>
          <w:sz w:val="24"/>
          <w:szCs w:val="24"/>
          <w:lang w:eastAsia="bg-BG"/>
        </w:rPr>
      </w:pPr>
    </w:p>
    <w:p w:rsidR="006B26A2" w:rsidRPr="006B26A2" w:rsidRDefault="006B26A2" w:rsidP="006B26A2">
      <w:pPr>
        <w:spacing w:after="0" w:line="240" w:lineRule="auto"/>
        <w:rPr>
          <w:rFonts w:ascii="Times New Roman" w:eastAsia="Times New Roman" w:hAnsi="Times New Roman" w:cs="Times New Roman"/>
          <w:b/>
          <w:sz w:val="24"/>
          <w:szCs w:val="24"/>
          <w:lang w:eastAsia="bg-BG"/>
        </w:rPr>
      </w:pPr>
    </w:p>
    <w:p w:rsidR="004148F2" w:rsidRDefault="004148F2" w:rsidP="006B26A2">
      <w:pPr>
        <w:rPr>
          <w:rFonts w:ascii="Times New Roman" w:hAnsi="Times New Roman" w:cs="Times New Roman"/>
          <w:sz w:val="24"/>
          <w:szCs w:val="24"/>
        </w:rPr>
      </w:pPr>
    </w:p>
    <w:p w:rsidR="00B95D72" w:rsidRDefault="00B95D72" w:rsidP="006B26A2">
      <w:pPr>
        <w:rPr>
          <w:rFonts w:ascii="Times New Roman" w:hAnsi="Times New Roman" w:cs="Times New Roman"/>
          <w:sz w:val="24"/>
          <w:szCs w:val="24"/>
        </w:rPr>
      </w:pPr>
    </w:p>
    <w:p w:rsidR="00B95D72" w:rsidRDefault="00B95D72" w:rsidP="006B26A2">
      <w:pPr>
        <w:rPr>
          <w:rFonts w:ascii="Times New Roman" w:hAnsi="Times New Roman" w:cs="Times New Roman"/>
          <w:sz w:val="24"/>
          <w:szCs w:val="24"/>
        </w:rPr>
      </w:pPr>
    </w:p>
    <w:p w:rsidR="00B95D72" w:rsidRDefault="00B95D72" w:rsidP="006B26A2">
      <w:pPr>
        <w:rPr>
          <w:rFonts w:ascii="Times New Roman" w:hAnsi="Times New Roman" w:cs="Times New Roman"/>
          <w:sz w:val="24"/>
          <w:szCs w:val="24"/>
        </w:rPr>
      </w:pPr>
    </w:p>
    <w:p w:rsidR="00B95D72" w:rsidRDefault="00B95D72" w:rsidP="006B26A2">
      <w:pPr>
        <w:rPr>
          <w:rFonts w:ascii="Times New Roman" w:hAnsi="Times New Roman" w:cs="Times New Roman"/>
          <w:sz w:val="24"/>
          <w:szCs w:val="24"/>
        </w:rPr>
      </w:pPr>
    </w:p>
    <w:p w:rsidR="00B95D72" w:rsidRDefault="00B95D72" w:rsidP="006B26A2">
      <w:pPr>
        <w:rPr>
          <w:rFonts w:ascii="Times New Roman" w:hAnsi="Times New Roman" w:cs="Times New Roman"/>
          <w:sz w:val="24"/>
          <w:szCs w:val="24"/>
        </w:rPr>
      </w:pPr>
    </w:p>
    <w:p w:rsidR="00B95D72" w:rsidRDefault="00B95D72" w:rsidP="006B26A2">
      <w:pPr>
        <w:rPr>
          <w:rFonts w:ascii="Times New Roman" w:hAnsi="Times New Roman" w:cs="Times New Roman"/>
          <w:sz w:val="24"/>
          <w:szCs w:val="24"/>
        </w:rPr>
      </w:pPr>
    </w:p>
    <w:p w:rsidR="00B95D72" w:rsidRDefault="00B95D72" w:rsidP="006B26A2">
      <w:pPr>
        <w:rPr>
          <w:rFonts w:ascii="Times New Roman" w:hAnsi="Times New Roman" w:cs="Times New Roman"/>
          <w:sz w:val="24"/>
          <w:szCs w:val="24"/>
        </w:rPr>
      </w:pPr>
    </w:p>
    <w:p w:rsidR="00B95D72" w:rsidRDefault="00B95D72" w:rsidP="006B26A2">
      <w:pPr>
        <w:rPr>
          <w:rFonts w:ascii="Times New Roman" w:hAnsi="Times New Roman" w:cs="Times New Roman"/>
          <w:sz w:val="24"/>
          <w:szCs w:val="24"/>
        </w:rPr>
      </w:pPr>
    </w:p>
    <w:p w:rsidR="00B95D72" w:rsidRDefault="00B95D72" w:rsidP="006B26A2">
      <w:pPr>
        <w:rPr>
          <w:rFonts w:ascii="Times New Roman" w:hAnsi="Times New Roman" w:cs="Times New Roman"/>
          <w:sz w:val="24"/>
          <w:szCs w:val="24"/>
        </w:rPr>
      </w:pPr>
    </w:p>
    <w:p w:rsidR="00B95D72" w:rsidRDefault="00B95D72" w:rsidP="006B26A2">
      <w:pPr>
        <w:rPr>
          <w:rFonts w:ascii="Times New Roman" w:hAnsi="Times New Roman" w:cs="Times New Roman"/>
          <w:sz w:val="24"/>
          <w:szCs w:val="24"/>
        </w:rPr>
      </w:pPr>
    </w:p>
    <w:p w:rsidR="00B95D72" w:rsidRDefault="00B95D72" w:rsidP="006B26A2">
      <w:pPr>
        <w:rPr>
          <w:rFonts w:ascii="Times New Roman" w:hAnsi="Times New Roman" w:cs="Times New Roman"/>
          <w:sz w:val="24"/>
          <w:szCs w:val="24"/>
        </w:rPr>
      </w:pPr>
    </w:p>
    <w:p w:rsidR="00B95D72" w:rsidRDefault="00B95D72" w:rsidP="006B26A2">
      <w:pPr>
        <w:rPr>
          <w:rFonts w:ascii="Times New Roman" w:hAnsi="Times New Roman" w:cs="Times New Roman"/>
          <w:sz w:val="24"/>
          <w:szCs w:val="24"/>
        </w:rPr>
      </w:pPr>
    </w:p>
    <w:p w:rsidR="00B95D72" w:rsidRDefault="00B95D72" w:rsidP="006B26A2">
      <w:pPr>
        <w:rPr>
          <w:rFonts w:ascii="Times New Roman" w:hAnsi="Times New Roman" w:cs="Times New Roman"/>
          <w:sz w:val="24"/>
          <w:szCs w:val="24"/>
        </w:rPr>
      </w:pPr>
    </w:p>
    <w:p w:rsidR="00B95D72" w:rsidRDefault="00B95D72" w:rsidP="006B26A2">
      <w:pPr>
        <w:rPr>
          <w:rFonts w:ascii="Times New Roman" w:hAnsi="Times New Roman" w:cs="Times New Roman"/>
          <w:sz w:val="24"/>
          <w:szCs w:val="24"/>
        </w:rPr>
      </w:pPr>
    </w:p>
    <w:p w:rsidR="00B95D72" w:rsidRDefault="00B95D72" w:rsidP="006B26A2">
      <w:pPr>
        <w:rPr>
          <w:rFonts w:ascii="Times New Roman" w:hAnsi="Times New Roman" w:cs="Times New Roman"/>
          <w:sz w:val="24"/>
          <w:szCs w:val="24"/>
        </w:rPr>
      </w:pPr>
    </w:p>
    <w:p w:rsidR="00B95D72" w:rsidRPr="00B95D72" w:rsidRDefault="00B95D72" w:rsidP="00B95D72">
      <w:pPr>
        <w:rPr>
          <w:rFonts w:ascii="Times New Roman" w:hAnsi="Times New Roman" w:cs="Times New Roman"/>
          <w:b/>
          <w:bCs/>
          <w:sz w:val="24"/>
          <w:szCs w:val="24"/>
          <w:u w:val="single"/>
          <w:lang w:val="ru-RU"/>
        </w:rPr>
      </w:pPr>
      <w:r w:rsidRPr="00B95D72">
        <w:rPr>
          <w:rFonts w:ascii="Times New Roman" w:hAnsi="Times New Roman" w:cs="Times New Roman"/>
          <w:b/>
          <w:bCs/>
          <w:sz w:val="24"/>
          <w:szCs w:val="24"/>
          <w:u w:val="single"/>
          <w:lang w:val="ru-RU"/>
        </w:rPr>
        <w:lastRenderedPageBreak/>
        <w:t xml:space="preserve">Приложение № 3 </w:t>
      </w:r>
    </w:p>
    <w:p w:rsidR="00B95D72" w:rsidRPr="00B95D72" w:rsidRDefault="00B95D72" w:rsidP="00B95D72">
      <w:pPr>
        <w:rPr>
          <w:rFonts w:ascii="Times New Roman" w:hAnsi="Times New Roman" w:cs="Times New Roman"/>
          <w:sz w:val="24"/>
          <w:szCs w:val="24"/>
          <w:u w:val="single"/>
          <w:lang w:val="ru-RU"/>
        </w:rPr>
      </w:pPr>
      <w:r w:rsidRPr="00B95D72">
        <w:rPr>
          <w:rFonts w:ascii="Times New Roman" w:hAnsi="Times New Roman" w:cs="Times New Roman"/>
          <w:sz w:val="24"/>
          <w:szCs w:val="24"/>
          <w:u w:val="single"/>
          <w:lang w:val="ru-RU"/>
        </w:rPr>
        <w:t>Към чл.16</w:t>
      </w:r>
    </w:p>
    <w:p w:rsidR="00B95D72" w:rsidRDefault="00B95D72" w:rsidP="006B26A2">
      <w:pPr>
        <w:rPr>
          <w:rFonts w:ascii="Times New Roman" w:hAnsi="Times New Roman" w:cs="Times New Roman"/>
          <w:sz w:val="24"/>
          <w:szCs w:val="24"/>
        </w:rPr>
      </w:pPr>
    </w:p>
    <w:p w:rsidR="00B95D72" w:rsidRDefault="00B95D72" w:rsidP="006B26A2">
      <w:pPr>
        <w:rPr>
          <w:rFonts w:ascii="Times New Roman" w:hAnsi="Times New Roman" w:cs="Times New Roman"/>
          <w:sz w:val="24"/>
          <w:szCs w:val="24"/>
        </w:rPr>
      </w:pPr>
      <w:r w:rsidRPr="00161E67">
        <w:rPr>
          <w:rFonts w:ascii="Times New Roman" w:eastAsia="Times New Roman" w:hAnsi="Times New Roman" w:cs="Times New Roman"/>
          <w:noProof/>
          <w:sz w:val="24"/>
          <w:szCs w:val="24"/>
          <w:lang w:eastAsia="bg-BG"/>
        </w:rPr>
        <w:drawing>
          <wp:inline distT="0" distB="0" distL="0" distR="0" wp14:anchorId="0218F649" wp14:editId="12ACF795">
            <wp:extent cx="5760720" cy="48237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4823791"/>
                    </a:xfrm>
                    <a:prstGeom prst="rect">
                      <a:avLst/>
                    </a:prstGeom>
                    <a:noFill/>
                    <a:ln>
                      <a:noFill/>
                    </a:ln>
                  </pic:spPr>
                </pic:pic>
              </a:graphicData>
            </a:graphic>
          </wp:inline>
        </w:drawing>
      </w:r>
    </w:p>
    <w:p w:rsidR="00B16F82" w:rsidRDefault="00B16F82" w:rsidP="006B26A2">
      <w:pPr>
        <w:rPr>
          <w:rFonts w:ascii="Times New Roman" w:hAnsi="Times New Roman" w:cs="Times New Roman"/>
          <w:sz w:val="24"/>
          <w:szCs w:val="24"/>
        </w:rPr>
      </w:pPr>
    </w:p>
    <w:p w:rsidR="00B16F82" w:rsidRDefault="00B16F82" w:rsidP="006B26A2">
      <w:pPr>
        <w:rPr>
          <w:rFonts w:ascii="Times New Roman" w:hAnsi="Times New Roman" w:cs="Times New Roman"/>
          <w:sz w:val="24"/>
          <w:szCs w:val="24"/>
        </w:rPr>
      </w:pPr>
    </w:p>
    <w:p w:rsidR="00B16F82" w:rsidRDefault="00B16F82" w:rsidP="006B26A2">
      <w:pPr>
        <w:rPr>
          <w:rFonts w:ascii="Times New Roman" w:hAnsi="Times New Roman" w:cs="Times New Roman"/>
          <w:sz w:val="24"/>
          <w:szCs w:val="24"/>
        </w:rPr>
      </w:pPr>
    </w:p>
    <w:p w:rsidR="00B16F82" w:rsidRDefault="00B16F82" w:rsidP="006B26A2">
      <w:pPr>
        <w:rPr>
          <w:rFonts w:ascii="Times New Roman" w:hAnsi="Times New Roman" w:cs="Times New Roman"/>
          <w:sz w:val="24"/>
          <w:szCs w:val="24"/>
        </w:rPr>
      </w:pPr>
    </w:p>
    <w:p w:rsidR="00B16F82" w:rsidRDefault="00B16F82" w:rsidP="006B26A2">
      <w:pPr>
        <w:rPr>
          <w:rFonts w:ascii="Times New Roman" w:hAnsi="Times New Roman" w:cs="Times New Roman"/>
          <w:sz w:val="24"/>
          <w:szCs w:val="24"/>
        </w:rPr>
      </w:pPr>
    </w:p>
    <w:p w:rsidR="00B16F82" w:rsidRDefault="00B16F82" w:rsidP="006B26A2">
      <w:pPr>
        <w:rPr>
          <w:rFonts w:ascii="Times New Roman" w:hAnsi="Times New Roman" w:cs="Times New Roman"/>
          <w:sz w:val="24"/>
          <w:szCs w:val="24"/>
        </w:rPr>
      </w:pPr>
    </w:p>
    <w:p w:rsidR="00B16F82" w:rsidRDefault="00B16F82" w:rsidP="006B26A2">
      <w:pPr>
        <w:rPr>
          <w:rFonts w:ascii="Times New Roman" w:hAnsi="Times New Roman" w:cs="Times New Roman"/>
          <w:sz w:val="24"/>
          <w:szCs w:val="24"/>
        </w:rPr>
      </w:pPr>
    </w:p>
    <w:p w:rsidR="00B16F82" w:rsidRDefault="00B16F82" w:rsidP="006B26A2">
      <w:pPr>
        <w:rPr>
          <w:rFonts w:ascii="Times New Roman" w:hAnsi="Times New Roman" w:cs="Times New Roman"/>
          <w:sz w:val="24"/>
          <w:szCs w:val="24"/>
        </w:rPr>
      </w:pPr>
    </w:p>
    <w:p w:rsidR="00B16F82" w:rsidRDefault="00B16F82" w:rsidP="006B26A2">
      <w:pPr>
        <w:rPr>
          <w:rFonts w:ascii="Times New Roman" w:hAnsi="Times New Roman" w:cs="Times New Roman"/>
          <w:sz w:val="24"/>
          <w:szCs w:val="24"/>
        </w:rPr>
      </w:pPr>
    </w:p>
    <w:p w:rsidR="00B16F82" w:rsidRDefault="00B16F82" w:rsidP="006B26A2">
      <w:pPr>
        <w:rPr>
          <w:rFonts w:ascii="Times New Roman" w:hAnsi="Times New Roman" w:cs="Times New Roman"/>
          <w:sz w:val="24"/>
          <w:szCs w:val="24"/>
        </w:rPr>
      </w:pPr>
    </w:p>
    <w:p w:rsidR="00B16F82" w:rsidRPr="00B16F82" w:rsidRDefault="00B16F82" w:rsidP="00B16F82">
      <w:pPr>
        <w:rPr>
          <w:rFonts w:ascii="Times New Roman" w:hAnsi="Times New Roman" w:cs="Times New Roman"/>
          <w:b/>
          <w:sz w:val="24"/>
          <w:szCs w:val="24"/>
          <w:u w:val="single"/>
        </w:rPr>
      </w:pPr>
      <w:r w:rsidRPr="00B16F82">
        <w:rPr>
          <w:rFonts w:ascii="Times New Roman" w:hAnsi="Times New Roman" w:cs="Times New Roman"/>
          <w:b/>
          <w:sz w:val="24"/>
          <w:szCs w:val="24"/>
          <w:u w:val="single"/>
        </w:rPr>
        <w:lastRenderedPageBreak/>
        <w:t xml:space="preserve">Приложение № 4  </w:t>
      </w:r>
    </w:p>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към чл.25                                   .</w:t>
      </w:r>
    </w:p>
    <w:p w:rsidR="00B16F82" w:rsidRPr="00B16F82" w:rsidRDefault="00B16F82" w:rsidP="00B16F82">
      <w:pPr>
        <w:rPr>
          <w:rFonts w:ascii="Times New Roman" w:hAnsi="Times New Roman" w:cs="Times New Roman"/>
          <w:b/>
          <w:bCs/>
          <w:i/>
          <w:iCs/>
          <w:sz w:val="24"/>
          <w:szCs w:val="24"/>
        </w:rPr>
      </w:pPr>
    </w:p>
    <w:p w:rsidR="00B16F82" w:rsidRPr="00B16F82" w:rsidRDefault="00B16F82" w:rsidP="00B16F82">
      <w:pPr>
        <w:jc w:val="center"/>
        <w:rPr>
          <w:rFonts w:ascii="Times New Roman" w:hAnsi="Times New Roman" w:cs="Times New Roman"/>
          <w:b/>
          <w:bCs/>
          <w:i/>
          <w:iCs/>
          <w:sz w:val="24"/>
          <w:szCs w:val="24"/>
        </w:rPr>
      </w:pPr>
      <w:r w:rsidRPr="00B16F82">
        <w:rPr>
          <w:rFonts w:ascii="Times New Roman" w:hAnsi="Times New Roman" w:cs="Times New Roman"/>
          <w:b/>
          <w:bCs/>
          <w:i/>
          <w:iCs/>
          <w:sz w:val="24"/>
          <w:szCs w:val="24"/>
        </w:rPr>
        <w:t>ТАРИФА ЗА РАЗМЕРА НА ОБЕЗЩЕТЕНИЯТА ЗА ПРИЧИНЕНИ ВРЕДИ НА ОЗЕЛЕНЕНИТЕ ПЛОЩИ И ДЪЛГОТРАЙНАТА ДЕКОРАТИВНА ДЪРВЕСНА И ХРАСТОВА РАСТИТЕЛНОСТ, ТРЕВНИ ПЛОЩИ И ЦВЕТЯ НА ТЕРИТОРИЯТА НА ОБЩИНА БУРГАС.</w:t>
      </w:r>
    </w:p>
    <w:p w:rsidR="00B16F82" w:rsidRPr="00B16F82" w:rsidRDefault="00B16F82" w:rsidP="00B16F82">
      <w:pPr>
        <w:rPr>
          <w:rFonts w:ascii="Times New Roman" w:hAnsi="Times New Roman" w:cs="Times New Roman"/>
          <w:b/>
          <w:sz w:val="24"/>
          <w:szCs w:val="24"/>
        </w:rPr>
      </w:pPr>
    </w:p>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lang w:val="de-DE"/>
        </w:rPr>
        <w:t>I</w:t>
      </w:r>
      <w:r w:rsidRPr="00B16F82">
        <w:rPr>
          <w:rFonts w:ascii="Times New Roman" w:hAnsi="Times New Roman" w:cs="Times New Roman"/>
          <w:sz w:val="24"/>
          <w:szCs w:val="24"/>
        </w:rPr>
        <w:t>. Размер на обезщетенията за причинени вреди на дълготрайната декоративна растителност:</w:t>
      </w:r>
    </w:p>
    <w:p w:rsidR="00B16F82" w:rsidRPr="00B16F82" w:rsidRDefault="00B16F82" w:rsidP="00B16F82">
      <w:pPr>
        <w:rPr>
          <w:rFonts w:ascii="Times New Roman" w:hAnsi="Times New Roman" w:cs="Times New Roman"/>
          <w:sz w:val="24"/>
          <w:szCs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6"/>
        <w:gridCol w:w="2722"/>
      </w:tblGrid>
      <w:tr w:rsidR="00B16F82" w:rsidRPr="00B16F82" w:rsidTr="00EA7BED">
        <w:tc>
          <w:tcPr>
            <w:tcW w:w="6566"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 xml:space="preserve">1. Тревни площи за 1 м. кв.                               </w:t>
            </w:r>
          </w:p>
        </w:tc>
        <w:tc>
          <w:tcPr>
            <w:tcW w:w="2722"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 I кат.         - 5 лв.                                                                    - II кат.        - 3 лв.</w:t>
            </w:r>
          </w:p>
        </w:tc>
      </w:tr>
      <w:tr w:rsidR="00B16F82" w:rsidRPr="00B16F82" w:rsidTr="00EA7BED">
        <w:tc>
          <w:tcPr>
            <w:tcW w:w="6566"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 xml:space="preserve">2. Летни цветя за 1 м. кв.                                   </w:t>
            </w:r>
          </w:p>
        </w:tc>
        <w:tc>
          <w:tcPr>
            <w:tcW w:w="2722"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 I кат.       - 40 лв.</w:t>
            </w:r>
          </w:p>
        </w:tc>
      </w:tr>
      <w:tr w:rsidR="00B16F82" w:rsidRPr="00B16F82" w:rsidTr="00EA7BED">
        <w:tc>
          <w:tcPr>
            <w:tcW w:w="6566"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 xml:space="preserve">3. Перенни цветя за 1 бр.                                                  </w:t>
            </w:r>
          </w:p>
        </w:tc>
        <w:tc>
          <w:tcPr>
            <w:tcW w:w="2722"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 xml:space="preserve">                 - 15 лв.</w:t>
            </w:r>
          </w:p>
        </w:tc>
      </w:tr>
      <w:tr w:rsidR="00B16F82" w:rsidRPr="00B16F82" w:rsidTr="00EA7BED">
        <w:tc>
          <w:tcPr>
            <w:tcW w:w="6566"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4. Почвопокривна растителност за 1 м. кв.</w:t>
            </w:r>
          </w:p>
        </w:tc>
        <w:tc>
          <w:tcPr>
            <w:tcW w:w="2722"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 xml:space="preserve">                 -   2 лв.</w:t>
            </w:r>
          </w:p>
        </w:tc>
      </w:tr>
      <w:tr w:rsidR="00B16F82" w:rsidRPr="00B16F82" w:rsidTr="00EA7BED">
        <w:tc>
          <w:tcPr>
            <w:tcW w:w="6566"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 xml:space="preserve">5. Жив плет – вечнозелен 1 м. л.                </w:t>
            </w:r>
          </w:p>
        </w:tc>
        <w:tc>
          <w:tcPr>
            <w:tcW w:w="2722"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до 5 год.    -120 лв.                                                                             над 5 год.  -250 лв.</w:t>
            </w:r>
          </w:p>
        </w:tc>
      </w:tr>
      <w:tr w:rsidR="00B16F82" w:rsidRPr="00B16F82" w:rsidTr="00EA7BED">
        <w:tc>
          <w:tcPr>
            <w:tcW w:w="6566"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6. Жив плет – широколистен (листопаден)</w:t>
            </w:r>
          </w:p>
        </w:tc>
        <w:tc>
          <w:tcPr>
            <w:tcW w:w="2722"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до 5 год. -     80 лв.                                                                              над 5 год. – 150 лв.</w:t>
            </w:r>
          </w:p>
        </w:tc>
      </w:tr>
      <w:tr w:rsidR="00B16F82" w:rsidRPr="00B16F82" w:rsidTr="00EA7BED">
        <w:tc>
          <w:tcPr>
            <w:tcW w:w="6566"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 xml:space="preserve">7. Рози за 1 бр.                                             </w:t>
            </w:r>
          </w:p>
        </w:tc>
        <w:tc>
          <w:tcPr>
            <w:tcW w:w="2722"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до 5 год.     - 25 лв.                                                                        над 5 год.   - 50 лв.</w:t>
            </w:r>
          </w:p>
        </w:tc>
      </w:tr>
      <w:tr w:rsidR="00B16F82" w:rsidRPr="00B16F82" w:rsidTr="00EA7BED">
        <w:tc>
          <w:tcPr>
            <w:tcW w:w="6566"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8. Листопадни широколистни храсти 1 бр.</w:t>
            </w:r>
          </w:p>
        </w:tc>
        <w:tc>
          <w:tcPr>
            <w:tcW w:w="2722"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до 5 год. -     30 лв.                                                                               над 5 год. -   60 лв.</w:t>
            </w:r>
          </w:p>
        </w:tc>
      </w:tr>
      <w:tr w:rsidR="00B16F82" w:rsidRPr="00B16F82" w:rsidTr="00EA7BED">
        <w:tc>
          <w:tcPr>
            <w:tcW w:w="6566"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9. Вечнозелени храсти 1 бр.</w:t>
            </w:r>
          </w:p>
        </w:tc>
        <w:tc>
          <w:tcPr>
            <w:tcW w:w="2722"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до 5 год. -     50 лв.                                                                               над 5 год. - 100 лв.</w:t>
            </w:r>
          </w:p>
        </w:tc>
      </w:tr>
      <w:tr w:rsidR="00B16F82" w:rsidRPr="00B16F82" w:rsidTr="00EA7BED">
        <w:tc>
          <w:tcPr>
            <w:tcW w:w="6566"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10. Дълготрайна декоративна широколистна дървесна растителност</w:t>
            </w:r>
          </w:p>
        </w:tc>
        <w:tc>
          <w:tcPr>
            <w:tcW w:w="2722" w:type="dxa"/>
            <w:shd w:val="clear" w:color="auto" w:fill="auto"/>
          </w:tcPr>
          <w:p w:rsidR="00B16F82" w:rsidRPr="00B16F82" w:rsidRDefault="00B16F82" w:rsidP="00B16F82">
            <w:pPr>
              <w:rPr>
                <w:rFonts w:ascii="Times New Roman" w:hAnsi="Times New Roman" w:cs="Times New Roman"/>
                <w:sz w:val="24"/>
                <w:szCs w:val="24"/>
              </w:rPr>
            </w:pPr>
          </w:p>
        </w:tc>
      </w:tr>
      <w:tr w:rsidR="00B16F82" w:rsidRPr="00B16F82" w:rsidTr="00EA7BED">
        <w:tc>
          <w:tcPr>
            <w:tcW w:w="6566"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а. Широколистна широкоразпространена дървесна растителност за 1бр.</w:t>
            </w:r>
          </w:p>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 айлант, акация, върба, топола, трепетлика</w:t>
            </w:r>
          </w:p>
        </w:tc>
        <w:tc>
          <w:tcPr>
            <w:tcW w:w="2722" w:type="dxa"/>
            <w:shd w:val="clear" w:color="auto" w:fill="auto"/>
          </w:tcPr>
          <w:p w:rsidR="00B16F82" w:rsidRPr="00B16F82" w:rsidRDefault="00B16F82" w:rsidP="00B16F82">
            <w:pPr>
              <w:rPr>
                <w:rFonts w:ascii="Times New Roman" w:hAnsi="Times New Roman" w:cs="Times New Roman"/>
                <w:sz w:val="24"/>
                <w:szCs w:val="24"/>
              </w:rPr>
            </w:pPr>
          </w:p>
          <w:p w:rsidR="00B16F82" w:rsidRPr="00B16F82" w:rsidRDefault="00B16F82" w:rsidP="00B16F82">
            <w:pPr>
              <w:rPr>
                <w:rFonts w:ascii="Times New Roman" w:hAnsi="Times New Roman" w:cs="Times New Roman"/>
                <w:sz w:val="24"/>
                <w:szCs w:val="24"/>
              </w:rPr>
            </w:pPr>
          </w:p>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до 5.0 м –     50 лв.</w:t>
            </w:r>
          </w:p>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над 5.0 м -  150 лв.</w:t>
            </w:r>
          </w:p>
        </w:tc>
      </w:tr>
      <w:tr w:rsidR="00B16F82" w:rsidRPr="00B16F82" w:rsidTr="00EA7BED">
        <w:tc>
          <w:tcPr>
            <w:tcW w:w="6566"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б. Ценни дълготрайни декоративни широколистни дървета за 1бр.</w:t>
            </w:r>
          </w:p>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lastRenderedPageBreak/>
              <w:t>- бреза, ясен, каталпа, пауловния, бук, американски дъб, клен, липа, орех, конски кестен и др.</w:t>
            </w:r>
          </w:p>
        </w:tc>
        <w:tc>
          <w:tcPr>
            <w:tcW w:w="2722" w:type="dxa"/>
            <w:shd w:val="clear" w:color="auto" w:fill="auto"/>
          </w:tcPr>
          <w:p w:rsidR="00B16F82" w:rsidRPr="00B16F82" w:rsidRDefault="00B16F82" w:rsidP="00B16F82">
            <w:pPr>
              <w:rPr>
                <w:rFonts w:ascii="Times New Roman" w:hAnsi="Times New Roman" w:cs="Times New Roman"/>
                <w:sz w:val="24"/>
                <w:szCs w:val="24"/>
              </w:rPr>
            </w:pPr>
          </w:p>
          <w:p w:rsidR="00B16F82" w:rsidRPr="00B16F82" w:rsidRDefault="00B16F82" w:rsidP="00B16F82">
            <w:pPr>
              <w:rPr>
                <w:rFonts w:ascii="Times New Roman" w:hAnsi="Times New Roman" w:cs="Times New Roman"/>
                <w:sz w:val="24"/>
                <w:szCs w:val="24"/>
              </w:rPr>
            </w:pPr>
          </w:p>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lastRenderedPageBreak/>
              <w:t>до 5.0 м –   100 лв.</w:t>
            </w:r>
          </w:p>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над 5.0 м -  300 лв.</w:t>
            </w:r>
          </w:p>
        </w:tc>
      </w:tr>
      <w:tr w:rsidR="00B16F82" w:rsidRPr="00B16F82" w:rsidTr="00EA7BED">
        <w:tc>
          <w:tcPr>
            <w:tcW w:w="6566"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lastRenderedPageBreak/>
              <w:t>11. Дълготрайни декоративни иглолистни дървета</w:t>
            </w:r>
          </w:p>
        </w:tc>
        <w:tc>
          <w:tcPr>
            <w:tcW w:w="2722" w:type="dxa"/>
            <w:shd w:val="clear" w:color="auto" w:fill="auto"/>
          </w:tcPr>
          <w:p w:rsidR="00B16F82" w:rsidRPr="00B16F82" w:rsidRDefault="00B16F82" w:rsidP="00B16F82">
            <w:pPr>
              <w:rPr>
                <w:rFonts w:ascii="Times New Roman" w:hAnsi="Times New Roman" w:cs="Times New Roman"/>
                <w:sz w:val="24"/>
                <w:szCs w:val="24"/>
              </w:rPr>
            </w:pPr>
          </w:p>
        </w:tc>
      </w:tr>
      <w:tr w:rsidR="00B16F82" w:rsidRPr="00B16F82" w:rsidTr="00EA7BED">
        <w:tc>
          <w:tcPr>
            <w:tcW w:w="6566"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а. Широкоразпространени дълготрайни декоративни иглолистни дървесни видове за 1бр.</w:t>
            </w:r>
          </w:p>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 бял и черен бор, обикновен смърч, бяла ела, обикновена туя, хвойна и др.</w:t>
            </w:r>
          </w:p>
        </w:tc>
        <w:tc>
          <w:tcPr>
            <w:tcW w:w="2722" w:type="dxa"/>
            <w:shd w:val="clear" w:color="auto" w:fill="auto"/>
          </w:tcPr>
          <w:p w:rsidR="00B16F82" w:rsidRPr="00B16F82" w:rsidRDefault="00B16F82" w:rsidP="00B16F82">
            <w:pPr>
              <w:rPr>
                <w:rFonts w:ascii="Times New Roman" w:hAnsi="Times New Roman" w:cs="Times New Roman"/>
                <w:sz w:val="24"/>
                <w:szCs w:val="24"/>
              </w:rPr>
            </w:pPr>
          </w:p>
          <w:p w:rsidR="00B16F82" w:rsidRPr="00B16F82" w:rsidRDefault="00B16F82" w:rsidP="00B16F82">
            <w:pPr>
              <w:rPr>
                <w:rFonts w:ascii="Times New Roman" w:hAnsi="Times New Roman" w:cs="Times New Roman"/>
                <w:sz w:val="24"/>
                <w:szCs w:val="24"/>
              </w:rPr>
            </w:pPr>
          </w:p>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до 4.0 м –   100 лв.</w:t>
            </w:r>
          </w:p>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до 7.0 м –   500 лв.</w:t>
            </w:r>
          </w:p>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над 7.0 м -  800 лв.</w:t>
            </w:r>
          </w:p>
        </w:tc>
      </w:tr>
      <w:tr w:rsidR="00B16F82" w:rsidRPr="00B16F82" w:rsidTr="00EA7BED">
        <w:tc>
          <w:tcPr>
            <w:tcW w:w="6566" w:type="dxa"/>
            <w:shd w:val="clear" w:color="auto" w:fill="auto"/>
          </w:tcPr>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б. Редки и ценни видове за 1бр.</w:t>
            </w:r>
          </w:p>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 гинко билоба, лиственица, мура, сребриста ела, сребрист смърч, кедри, либоцедрус, тцуга, тис, кипарис, секвоя и други</w:t>
            </w:r>
          </w:p>
        </w:tc>
        <w:tc>
          <w:tcPr>
            <w:tcW w:w="2722" w:type="dxa"/>
            <w:shd w:val="clear" w:color="auto" w:fill="auto"/>
          </w:tcPr>
          <w:p w:rsidR="00B16F82" w:rsidRPr="00B16F82" w:rsidRDefault="00B16F82" w:rsidP="00B16F82">
            <w:pPr>
              <w:rPr>
                <w:rFonts w:ascii="Times New Roman" w:hAnsi="Times New Roman" w:cs="Times New Roman"/>
                <w:sz w:val="24"/>
                <w:szCs w:val="24"/>
              </w:rPr>
            </w:pPr>
          </w:p>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до 4.0 м –   200 лв.</w:t>
            </w:r>
          </w:p>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до 7.0 м –   800 лв.</w:t>
            </w:r>
          </w:p>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над 7.0 м -1200 лв.</w:t>
            </w:r>
          </w:p>
        </w:tc>
      </w:tr>
    </w:tbl>
    <w:p w:rsidR="00B16F82" w:rsidRPr="00B16F82" w:rsidRDefault="00B16F82" w:rsidP="00B16F82">
      <w:pPr>
        <w:rPr>
          <w:rFonts w:ascii="Times New Roman" w:hAnsi="Times New Roman" w:cs="Times New Roman"/>
          <w:sz w:val="24"/>
          <w:szCs w:val="24"/>
        </w:rPr>
      </w:pPr>
    </w:p>
    <w:p w:rsidR="00B16F82" w:rsidRPr="00B16F82" w:rsidRDefault="00B16F82" w:rsidP="00B16F82">
      <w:pPr>
        <w:rPr>
          <w:rFonts w:ascii="Times New Roman" w:hAnsi="Times New Roman" w:cs="Times New Roman"/>
          <w:sz w:val="24"/>
          <w:szCs w:val="24"/>
        </w:rPr>
      </w:pPr>
      <w:r w:rsidRPr="00B16F82">
        <w:rPr>
          <w:rFonts w:ascii="Times New Roman" w:hAnsi="Times New Roman" w:cs="Times New Roman"/>
          <w:sz w:val="24"/>
          <w:szCs w:val="24"/>
        </w:rPr>
        <w:t>За особено ценни и редки декоративни дълготрайни дървесни видове (иглолистни и широколистни) по преценка на експертизата се дължат обезщетения над 1200 лв.</w:t>
      </w:r>
    </w:p>
    <w:p w:rsidR="00B16F82" w:rsidRPr="00B16F82" w:rsidRDefault="00B16F82" w:rsidP="00B16F82">
      <w:pPr>
        <w:rPr>
          <w:rFonts w:ascii="Times New Roman" w:hAnsi="Times New Roman" w:cs="Times New Roman"/>
          <w:b/>
          <w:bCs/>
          <w:i/>
          <w:iCs/>
          <w:sz w:val="24"/>
          <w:szCs w:val="24"/>
        </w:rPr>
      </w:pPr>
    </w:p>
    <w:p w:rsidR="00B16F82" w:rsidRPr="006B26A2" w:rsidRDefault="00B16F82" w:rsidP="006B26A2">
      <w:pPr>
        <w:rPr>
          <w:rFonts w:ascii="Times New Roman" w:hAnsi="Times New Roman" w:cs="Times New Roman"/>
          <w:sz w:val="24"/>
          <w:szCs w:val="24"/>
        </w:rPr>
      </w:pPr>
    </w:p>
    <w:sectPr w:rsidR="00B16F82" w:rsidRPr="006B26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83D24"/>
    <w:multiLevelType w:val="hybridMultilevel"/>
    <w:tmpl w:val="11E84FC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6C4478B"/>
    <w:multiLevelType w:val="hybridMultilevel"/>
    <w:tmpl w:val="4E76977C"/>
    <w:lvl w:ilvl="0" w:tplc="0402000D">
      <w:start w:val="1"/>
      <w:numFmt w:val="bullet"/>
      <w:lvlText w:val=""/>
      <w:lvlJc w:val="left"/>
      <w:pPr>
        <w:tabs>
          <w:tab w:val="num" w:pos="1440"/>
        </w:tabs>
        <w:ind w:left="1440" w:hanging="360"/>
      </w:pPr>
      <w:rPr>
        <w:rFonts w:ascii="Wingdings" w:hAnsi="Wingdings" w:hint="default"/>
      </w:rPr>
    </w:lvl>
    <w:lvl w:ilvl="1" w:tplc="0402000F">
      <w:start w:val="1"/>
      <w:numFmt w:val="decimal"/>
      <w:lvlText w:val="%2."/>
      <w:lvlJc w:val="left"/>
      <w:pPr>
        <w:tabs>
          <w:tab w:val="num" w:pos="2160"/>
        </w:tabs>
        <w:ind w:left="2160" w:hanging="360"/>
      </w:pPr>
      <w:rPr>
        <w:rFonts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82A75A7"/>
    <w:multiLevelType w:val="hybridMultilevel"/>
    <w:tmpl w:val="289A089E"/>
    <w:lvl w:ilvl="0" w:tplc="0402000D">
      <w:start w:val="1"/>
      <w:numFmt w:val="bullet"/>
      <w:lvlText w:val=""/>
      <w:lvlJc w:val="left"/>
      <w:pPr>
        <w:tabs>
          <w:tab w:val="num" w:pos="720"/>
        </w:tabs>
        <w:ind w:left="720" w:hanging="360"/>
      </w:pPr>
      <w:rPr>
        <w:rFonts w:ascii="Wingdings" w:hAnsi="Wingdings"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F035CF"/>
    <w:multiLevelType w:val="hybridMultilevel"/>
    <w:tmpl w:val="CF1A94C2"/>
    <w:lvl w:ilvl="0" w:tplc="E7FAEDAE">
      <w:start w:val="1"/>
      <w:numFmt w:val="decimal"/>
      <w:lvlText w:val="%1."/>
      <w:lvlJc w:val="left"/>
      <w:pPr>
        <w:tabs>
          <w:tab w:val="num" w:pos="1770"/>
        </w:tabs>
        <w:ind w:left="1770" w:hanging="360"/>
      </w:pPr>
      <w:rPr>
        <w:rFonts w:hint="default"/>
      </w:rPr>
    </w:lvl>
    <w:lvl w:ilvl="1" w:tplc="04020019" w:tentative="1">
      <w:start w:val="1"/>
      <w:numFmt w:val="lowerLetter"/>
      <w:lvlText w:val="%2."/>
      <w:lvlJc w:val="left"/>
      <w:pPr>
        <w:tabs>
          <w:tab w:val="num" w:pos="2490"/>
        </w:tabs>
        <w:ind w:left="2490" w:hanging="360"/>
      </w:pPr>
    </w:lvl>
    <w:lvl w:ilvl="2" w:tplc="0402001B" w:tentative="1">
      <w:start w:val="1"/>
      <w:numFmt w:val="lowerRoman"/>
      <w:lvlText w:val="%3."/>
      <w:lvlJc w:val="right"/>
      <w:pPr>
        <w:tabs>
          <w:tab w:val="num" w:pos="3210"/>
        </w:tabs>
        <w:ind w:left="3210" w:hanging="180"/>
      </w:pPr>
    </w:lvl>
    <w:lvl w:ilvl="3" w:tplc="0402000F" w:tentative="1">
      <w:start w:val="1"/>
      <w:numFmt w:val="decimal"/>
      <w:lvlText w:val="%4."/>
      <w:lvlJc w:val="left"/>
      <w:pPr>
        <w:tabs>
          <w:tab w:val="num" w:pos="3930"/>
        </w:tabs>
        <w:ind w:left="3930" w:hanging="360"/>
      </w:pPr>
    </w:lvl>
    <w:lvl w:ilvl="4" w:tplc="04020019" w:tentative="1">
      <w:start w:val="1"/>
      <w:numFmt w:val="lowerLetter"/>
      <w:lvlText w:val="%5."/>
      <w:lvlJc w:val="left"/>
      <w:pPr>
        <w:tabs>
          <w:tab w:val="num" w:pos="4650"/>
        </w:tabs>
        <w:ind w:left="4650" w:hanging="360"/>
      </w:pPr>
    </w:lvl>
    <w:lvl w:ilvl="5" w:tplc="0402001B" w:tentative="1">
      <w:start w:val="1"/>
      <w:numFmt w:val="lowerRoman"/>
      <w:lvlText w:val="%6."/>
      <w:lvlJc w:val="right"/>
      <w:pPr>
        <w:tabs>
          <w:tab w:val="num" w:pos="5370"/>
        </w:tabs>
        <w:ind w:left="5370" w:hanging="180"/>
      </w:pPr>
    </w:lvl>
    <w:lvl w:ilvl="6" w:tplc="0402000F" w:tentative="1">
      <w:start w:val="1"/>
      <w:numFmt w:val="decimal"/>
      <w:lvlText w:val="%7."/>
      <w:lvlJc w:val="left"/>
      <w:pPr>
        <w:tabs>
          <w:tab w:val="num" w:pos="6090"/>
        </w:tabs>
        <w:ind w:left="6090" w:hanging="360"/>
      </w:pPr>
    </w:lvl>
    <w:lvl w:ilvl="7" w:tplc="04020019" w:tentative="1">
      <w:start w:val="1"/>
      <w:numFmt w:val="lowerLetter"/>
      <w:lvlText w:val="%8."/>
      <w:lvlJc w:val="left"/>
      <w:pPr>
        <w:tabs>
          <w:tab w:val="num" w:pos="6810"/>
        </w:tabs>
        <w:ind w:left="6810" w:hanging="360"/>
      </w:pPr>
    </w:lvl>
    <w:lvl w:ilvl="8" w:tplc="0402001B" w:tentative="1">
      <w:start w:val="1"/>
      <w:numFmt w:val="lowerRoman"/>
      <w:lvlText w:val="%9."/>
      <w:lvlJc w:val="right"/>
      <w:pPr>
        <w:tabs>
          <w:tab w:val="num" w:pos="7530"/>
        </w:tabs>
        <w:ind w:left="7530" w:hanging="180"/>
      </w:pPr>
    </w:lvl>
  </w:abstractNum>
  <w:abstractNum w:abstractNumId="4" w15:restartNumberingAfterBreak="0">
    <w:nsid w:val="16AB5C5D"/>
    <w:multiLevelType w:val="hybridMultilevel"/>
    <w:tmpl w:val="C2F25158"/>
    <w:lvl w:ilvl="0" w:tplc="A358E6BE">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5" w15:restartNumberingAfterBreak="0">
    <w:nsid w:val="26E426E8"/>
    <w:multiLevelType w:val="hybridMultilevel"/>
    <w:tmpl w:val="50ECC03E"/>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15:restartNumberingAfterBreak="0">
    <w:nsid w:val="36DD7A37"/>
    <w:multiLevelType w:val="hybridMultilevel"/>
    <w:tmpl w:val="6AEEA89C"/>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09771A"/>
    <w:multiLevelType w:val="hybridMultilevel"/>
    <w:tmpl w:val="EDAEB8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15:restartNumberingAfterBreak="0">
    <w:nsid w:val="568212ED"/>
    <w:multiLevelType w:val="hybridMultilevel"/>
    <w:tmpl w:val="237EED70"/>
    <w:lvl w:ilvl="0" w:tplc="7B9687CE">
      <w:start w:val="1"/>
      <w:numFmt w:val="decimal"/>
      <w:lvlText w:val="%1."/>
      <w:lvlJc w:val="left"/>
      <w:pPr>
        <w:tabs>
          <w:tab w:val="num" w:pos="720"/>
        </w:tabs>
        <w:ind w:left="720" w:hanging="360"/>
      </w:pPr>
      <w:rPr>
        <w:rFonts w:ascii="Times New Roman" w:eastAsia="Times New Roman" w:hAnsi="Times New Roman" w:cs="Times New Roman"/>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D063B60"/>
    <w:multiLevelType w:val="hybridMultilevel"/>
    <w:tmpl w:val="04822746"/>
    <w:lvl w:ilvl="0" w:tplc="685271FA">
      <w:start w:val="1"/>
      <w:numFmt w:val="decimal"/>
      <w:lvlText w:val="%1."/>
      <w:lvlJc w:val="left"/>
      <w:pPr>
        <w:ind w:left="645" w:hanging="360"/>
      </w:pPr>
      <w:rPr>
        <w:rFonts w:hint="default"/>
      </w:rPr>
    </w:lvl>
    <w:lvl w:ilvl="1" w:tplc="04020019" w:tentative="1">
      <w:start w:val="1"/>
      <w:numFmt w:val="lowerLetter"/>
      <w:lvlText w:val="%2."/>
      <w:lvlJc w:val="left"/>
      <w:pPr>
        <w:ind w:left="1365" w:hanging="360"/>
      </w:pPr>
    </w:lvl>
    <w:lvl w:ilvl="2" w:tplc="0402001B" w:tentative="1">
      <w:start w:val="1"/>
      <w:numFmt w:val="lowerRoman"/>
      <w:lvlText w:val="%3."/>
      <w:lvlJc w:val="right"/>
      <w:pPr>
        <w:ind w:left="2085" w:hanging="180"/>
      </w:pPr>
    </w:lvl>
    <w:lvl w:ilvl="3" w:tplc="0402000F" w:tentative="1">
      <w:start w:val="1"/>
      <w:numFmt w:val="decimal"/>
      <w:lvlText w:val="%4."/>
      <w:lvlJc w:val="left"/>
      <w:pPr>
        <w:ind w:left="2805" w:hanging="360"/>
      </w:pPr>
    </w:lvl>
    <w:lvl w:ilvl="4" w:tplc="04020019" w:tentative="1">
      <w:start w:val="1"/>
      <w:numFmt w:val="lowerLetter"/>
      <w:lvlText w:val="%5."/>
      <w:lvlJc w:val="left"/>
      <w:pPr>
        <w:ind w:left="3525" w:hanging="360"/>
      </w:pPr>
    </w:lvl>
    <w:lvl w:ilvl="5" w:tplc="0402001B" w:tentative="1">
      <w:start w:val="1"/>
      <w:numFmt w:val="lowerRoman"/>
      <w:lvlText w:val="%6."/>
      <w:lvlJc w:val="right"/>
      <w:pPr>
        <w:ind w:left="4245" w:hanging="180"/>
      </w:pPr>
    </w:lvl>
    <w:lvl w:ilvl="6" w:tplc="0402000F" w:tentative="1">
      <w:start w:val="1"/>
      <w:numFmt w:val="decimal"/>
      <w:lvlText w:val="%7."/>
      <w:lvlJc w:val="left"/>
      <w:pPr>
        <w:ind w:left="4965" w:hanging="360"/>
      </w:pPr>
    </w:lvl>
    <w:lvl w:ilvl="7" w:tplc="04020019" w:tentative="1">
      <w:start w:val="1"/>
      <w:numFmt w:val="lowerLetter"/>
      <w:lvlText w:val="%8."/>
      <w:lvlJc w:val="left"/>
      <w:pPr>
        <w:ind w:left="5685" w:hanging="360"/>
      </w:pPr>
    </w:lvl>
    <w:lvl w:ilvl="8" w:tplc="0402001B" w:tentative="1">
      <w:start w:val="1"/>
      <w:numFmt w:val="lowerRoman"/>
      <w:lvlText w:val="%9."/>
      <w:lvlJc w:val="right"/>
      <w:pPr>
        <w:ind w:left="6405" w:hanging="180"/>
      </w:pPr>
    </w:lvl>
  </w:abstractNum>
  <w:abstractNum w:abstractNumId="10" w15:restartNumberingAfterBreak="0">
    <w:nsid w:val="72ED301C"/>
    <w:multiLevelType w:val="hybridMultilevel"/>
    <w:tmpl w:val="B7ACE858"/>
    <w:lvl w:ilvl="0" w:tplc="0402000F">
      <w:start w:val="4"/>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15:restartNumberingAfterBreak="0">
    <w:nsid w:val="7C551CA0"/>
    <w:multiLevelType w:val="hybridMultilevel"/>
    <w:tmpl w:val="A60A6D12"/>
    <w:lvl w:ilvl="0" w:tplc="0402000D">
      <w:start w:val="1"/>
      <w:numFmt w:val="bullet"/>
      <w:lvlText w:val=""/>
      <w:lvlJc w:val="left"/>
      <w:pPr>
        <w:tabs>
          <w:tab w:val="num" w:pos="2880"/>
        </w:tabs>
        <w:ind w:left="2880" w:hanging="360"/>
      </w:pPr>
      <w:rPr>
        <w:rFonts w:ascii="Wingdings" w:hAnsi="Wingdings" w:hint="default"/>
      </w:rPr>
    </w:lvl>
    <w:lvl w:ilvl="1" w:tplc="0402000F">
      <w:start w:val="1"/>
      <w:numFmt w:val="decimal"/>
      <w:lvlText w:val="%2."/>
      <w:lvlJc w:val="left"/>
      <w:pPr>
        <w:tabs>
          <w:tab w:val="num" w:pos="3600"/>
        </w:tabs>
        <w:ind w:left="3600" w:hanging="360"/>
      </w:pPr>
      <w:rPr>
        <w:rFonts w:hint="default"/>
      </w:rPr>
    </w:lvl>
    <w:lvl w:ilvl="2" w:tplc="04020005" w:tentative="1">
      <w:start w:val="1"/>
      <w:numFmt w:val="bullet"/>
      <w:lvlText w:val=""/>
      <w:lvlJc w:val="left"/>
      <w:pPr>
        <w:tabs>
          <w:tab w:val="num" w:pos="4320"/>
        </w:tabs>
        <w:ind w:left="4320" w:hanging="360"/>
      </w:pPr>
      <w:rPr>
        <w:rFonts w:ascii="Wingdings" w:hAnsi="Wingdings" w:hint="default"/>
      </w:rPr>
    </w:lvl>
    <w:lvl w:ilvl="3" w:tplc="04020001" w:tentative="1">
      <w:start w:val="1"/>
      <w:numFmt w:val="bullet"/>
      <w:lvlText w:val=""/>
      <w:lvlJc w:val="left"/>
      <w:pPr>
        <w:tabs>
          <w:tab w:val="num" w:pos="5040"/>
        </w:tabs>
        <w:ind w:left="5040" w:hanging="360"/>
      </w:pPr>
      <w:rPr>
        <w:rFonts w:ascii="Symbol" w:hAnsi="Symbol" w:hint="default"/>
      </w:rPr>
    </w:lvl>
    <w:lvl w:ilvl="4" w:tplc="04020003" w:tentative="1">
      <w:start w:val="1"/>
      <w:numFmt w:val="bullet"/>
      <w:lvlText w:val="o"/>
      <w:lvlJc w:val="left"/>
      <w:pPr>
        <w:tabs>
          <w:tab w:val="num" w:pos="5760"/>
        </w:tabs>
        <w:ind w:left="5760" w:hanging="360"/>
      </w:pPr>
      <w:rPr>
        <w:rFonts w:ascii="Courier New" w:hAnsi="Courier New" w:cs="Courier New" w:hint="default"/>
      </w:rPr>
    </w:lvl>
    <w:lvl w:ilvl="5" w:tplc="04020005" w:tentative="1">
      <w:start w:val="1"/>
      <w:numFmt w:val="bullet"/>
      <w:lvlText w:val=""/>
      <w:lvlJc w:val="left"/>
      <w:pPr>
        <w:tabs>
          <w:tab w:val="num" w:pos="6480"/>
        </w:tabs>
        <w:ind w:left="6480" w:hanging="360"/>
      </w:pPr>
      <w:rPr>
        <w:rFonts w:ascii="Wingdings" w:hAnsi="Wingdings" w:hint="default"/>
      </w:rPr>
    </w:lvl>
    <w:lvl w:ilvl="6" w:tplc="04020001" w:tentative="1">
      <w:start w:val="1"/>
      <w:numFmt w:val="bullet"/>
      <w:lvlText w:val=""/>
      <w:lvlJc w:val="left"/>
      <w:pPr>
        <w:tabs>
          <w:tab w:val="num" w:pos="7200"/>
        </w:tabs>
        <w:ind w:left="7200" w:hanging="360"/>
      </w:pPr>
      <w:rPr>
        <w:rFonts w:ascii="Symbol" w:hAnsi="Symbol" w:hint="default"/>
      </w:rPr>
    </w:lvl>
    <w:lvl w:ilvl="7" w:tplc="04020003" w:tentative="1">
      <w:start w:val="1"/>
      <w:numFmt w:val="bullet"/>
      <w:lvlText w:val="o"/>
      <w:lvlJc w:val="left"/>
      <w:pPr>
        <w:tabs>
          <w:tab w:val="num" w:pos="7920"/>
        </w:tabs>
        <w:ind w:left="7920" w:hanging="360"/>
      </w:pPr>
      <w:rPr>
        <w:rFonts w:ascii="Courier New" w:hAnsi="Courier New" w:cs="Courier New" w:hint="default"/>
      </w:rPr>
    </w:lvl>
    <w:lvl w:ilvl="8" w:tplc="04020005" w:tentative="1">
      <w:start w:val="1"/>
      <w:numFmt w:val="bullet"/>
      <w:lvlText w:val=""/>
      <w:lvlJc w:val="left"/>
      <w:pPr>
        <w:tabs>
          <w:tab w:val="num" w:pos="8640"/>
        </w:tabs>
        <w:ind w:left="8640" w:hanging="360"/>
      </w:pPr>
      <w:rPr>
        <w:rFonts w:ascii="Wingdings" w:hAnsi="Wingdings" w:hint="default"/>
      </w:rPr>
    </w:lvl>
  </w:abstractNum>
  <w:num w:numId="1">
    <w:abstractNumId w:val="2"/>
  </w:num>
  <w:num w:numId="2">
    <w:abstractNumId w:val="1"/>
  </w:num>
  <w:num w:numId="3">
    <w:abstractNumId w:val="11"/>
  </w:num>
  <w:num w:numId="4">
    <w:abstractNumId w:val="6"/>
  </w:num>
  <w:num w:numId="5">
    <w:abstractNumId w:val="8"/>
  </w:num>
  <w:num w:numId="6">
    <w:abstractNumId w:val="3"/>
  </w:num>
  <w:num w:numId="7">
    <w:abstractNumId w:val="10"/>
  </w:num>
  <w:num w:numId="8">
    <w:abstractNumId w:val="7"/>
  </w:num>
  <w:num w:numId="9">
    <w:abstractNumId w:val="5"/>
  </w:num>
  <w:num w:numId="10">
    <w:abstractNumId w:val="0"/>
  </w:num>
  <w:num w:numId="11">
    <w:abstractNumId w:val="4"/>
  </w:num>
  <w:num w:numId="1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_tradnl" w:vendorID="64" w:dllVersion="131078" w:nlCheck="1" w:checkStyle="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B5D"/>
    <w:rsid w:val="00247883"/>
    <w:rsid w:val="004148F2"/>
    <w:rsid w:val="006B26A2"/>
    <w:rsid w:val="008F553A"/>
    <w:rsid w:val="009200BE"/>
    <w:rsid w:val="00AD1559"/>
    <w:rsid w:val="00AD7CEF"/>
    <w:rsid w:val="00B16F82"/>
    <w:rsid w:val="00B52B5D"/>
    <w:rsid w:val="00B67F7B"/>
    <w:rsid w:val="00B779EA"/>
    <w:rsid w:val="00B95D72"/>
    <w:rsid w:val="00D57A70"/>
    <w:rsid w:val="00D640F1"/>
    <w:rsid w:val="00F77BF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17801C-D4A5-450D-A9BE-EE0B89BE1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52B5D"/>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B52B5D"/>
    <w:pPr>
      <w:keepNext/>
      <w:spacing w:before="240" w:after="60" w:line="240" w:lineRule="auto"/>
      <w:outlineLvl w:val="1"/>
    </w:pPr>
    <w:rPr>
      <w:rFonts w:ascii="Arial" w:eastAsia="Times New Roman" w:hAnsi="Arial" w:cs="Arial"/>
      <w:b/>
      <w:bCs/>
      <w:i/>
      <w:iCs/>
      <w:sz w:val="28"/>
      <w:szCs w:val="28"/>
      <w:lang w:eastAsia="bg-BG"/>
    </w:rPr>
  </w:style>
  <w:style w:type="paragraph" w:styleId="Heading3">
    <w:name w:val="heading 3"/>
    <w:basedOn w:val="Normal"/>
    <w:next w:val="Normal"/>
    <w:link w:val="Heading3Char"/>
    <w:unhideWhenUsed/>
    <w:qFormat/>
    <w:rsid w:val="00B52B5D"/>
    <w:pPr>
      <w:keepNext/>
      <w:spacing w:before="240" w:after="60" w:line="240" w:lineRule="auto"/>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
    <w:semiHidden/>
    <w:unhideWhenUsed/>
    <w:qFormat/>
    <w:rsid w:val="00B52B5D"/>
    <w:pPr>
      <w:keepNext/>
      <w:spacing w:before="240" w:after="60" w:line="240" w:lineRule="auto"/>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52B5D"/>
    <w:rPr>
      <w:rFonts w:ascii="Cambria" w:eastAsia="Times New Roman" w:hAnsi="Cambria" w:cs="Times New Roman"/>
      <w:b/>
      <w:bCs/>
      <w:kern w:val="32"/>
      <w:sz w:val="32"/>
      <w:szCs w:val="32"/>
    </w:rPr>
  </w:style>
  <w:style w:type="character" w:customStyle="1" w:styleId="Heading2Char">
    <w:name w:val="Heading 2 Char"/>
    <w:basedOn w:val="DefaultParagraphFont"/>
    <w:link w:val="Heading2"/>
    <w:rsid w:val="00B52B5D"/>
    <w:rPr>
      <w:rFonts w:ascii="Arial" w:eastAsia="Times New Roman" w:hAnsi="Arial" w:cs="Arial"/>
      <w:b/>
      <w:bCs/>
      <w:i/>
      <w:iCs/>
      <w:sz w:val="28"/>
      <w:szCs w:val="28"/>
      <w:lang w:eastAsia="bg-BG"/>
    </w:rPr>
  </w:style>
  <w:style w:type="character" w:customStyle="1" w:styleId="Heading3Char">
    <w:name w:val="Heading 3 Char"/>
    <w:basedOn w:val="DefaultParagraphFont"/>
    <w:link w:val="Heading3"/>
    <w:rsid w:val="00B52B5D"/>
    <w:rPr>
      <w:rFonts w:ascii="Calibri Light" w:eastAsia="Times New Roman" w:hAnsi="Calibri Light" w:cs="Times New Roman"/>
      <w:b/>
      <w:bCs/>
      <w:sz w:val="26"/>
      <w:szCs w:val="26"/>
    </w:rPr>
  </w:style>
  <w:style w:type="character" w:customStyle="1" w:styleId="Heading4Char">
    <w:name w:val="Heading 4 Char"/>
    <w:basedOn w:val="DefaultParagraphFont"/>
    <w:link w:val="Heading4"/>
    <w:uiPriority w:val="9"/>
    <w:semiHidden/>
    <w:rsid w:val="00B52B5D"/>
    <w:rPr>
      <w:rFonts w:ascii="Calibri" w:eastAsia="Times New Roman" w:hAnsi="Calibri" w:cs="Times New Roman"/>
      <w:b/>
      <w:bCs/>
      <w:sz w:val="28"/>
      <w:szCs w:val="28"/>
    </w:rPr>
  </w:style>
  <w:style w:type="character" w:styleId="CommentReference">
    <w:name w:val="annotation reference"/>
    <w:basedOn w:val="DefaultParagraphFont"/>
    <w:uiPriority w:val="99"/>
    <w:unhideWhenUsed/>
    <w:rsid w:val="00B52B5D"/>
    <w:rPr>
      <w:sz w:val="16"/>
      <w:szCs w:val="16"/>
    </w:rPr>
  </w:style>
  <w:style w:type="paragraph" w:styleId="CommentText">
    <w:name w:val="annotation text"/>
    <w:basedOn w:val="Normal"/>
    <w:link w:val="CommentTextChar"/>
    <w:unhideWhenUsed/>
    <w:rsid w:val="00B52B5D"/>
    <w:pPr>
      <w:spacing w:line="240" w:lineRule="auto"/>
    </w:pPr>
    <w:rPr>
      <w:sz w:val="20"/>
      <w:szCs w:val="20"/>
    </w:rPr>
  </w:style>
  <w:style w:type="character" w:customStyle="1" w:styleId="CommentTextChar">
    <w:name w:val="Comment Text Char"/>
    <w:basedOn w:val="DefaultParagraphFont"/>
    <w:link w:val="CommentText"/>
    <w:rsid w:val="00B52B5D"/>
    <w:rPr>
      <w:sz w:val="20"/>
      <w:szCs w:val="20"/>
    </w:rPr>
  </w:style>
  <w:style w:type="paragraph" w:styleId="CommentSubject">
    <w:name w:val="annotation subject"/>
    <w:basedOn w:val="CommentText"/>
    <w:next w:val="CommentText"/>
    <w:link w:val="CommentSubjectChar"/>
    <w:unhideWhenUsed/>
    <w:rsid w:val="00B52B5D"/>
    <w:rPr>
      <w:b/>
      <w:bCs/>
    </w:rPr>
  </w:style>
  <w:style w:type="character" w:customStyle="1" w:styleId="CommentSubjectChar">
    <w:name w:val="Comment Subject Char"/>
    <w:basedOn w:val="CommentTextChar"/>
    <w:link w:val="CommentSubject"/>
    <w:rsid w:val="00B52B5D"/>
    <w:rPr>
      <w:b/>
      <w:bCs/>
      <w:sz w:val="20"/>
      <w:szCs w:val="20"/>
    </w:rPr>
  </w:style>
  <w:style w:type="paragraph" w:styleId="BalloonText">
    <w:name w:val="Balloon Text"/>
    <w:basedOn w:val="Normal"/>
    <w:link w:val="BalloonTextChar"/>
    <w:unhideWhenUsed/>
    <w:rsid w:val="00B52B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B52B5D"/>
    <w:rPr>
      <w:rFonts w:ascii="Segoe UI" w:hAnsi="Segoe UI" w:cs="Segoe UI"/>
      <w:sz w:val="18"/>
      <w:szCs w:val="18"/>
    </w:rPr>
  </w:style>
  <w:style w:type="paragraph" w:styleId="Header">
    <w:name w:val="header"/>
    <w:basedOn w:val="Normal"/>
    <w:link w:val="HeaderChar"/>
    <w:unhideWhenUsed/>
    <w:rsid w:val="00B52B5D"/>
    <w:pPr>
      <w:tabs>
        <w:tab w:val="center" w:pos="4536"/>
        <w:tab w:val="right" w:pos="9072"/>
      </w:tabs>
      <w:spacing w:after="0" w:line="240" w:lineRule="auto"/>
    </w:pPr>
  </w:style>
  <w:style w:type="character" w:customStyle="1" w:styleId="HeaderChar">
    <w:name w:val="Header Char"/>
    <w:basedOn w:val="DefaultParagraphFont"/>
    <w:link w:val="Header"/>
    <w:rsid w:val="00B52B5D"/>
  </w:style>
  <w:style w:type="paragraph" w:styleId="Footer">
    <w:name w:val="footer"/>
    <w:basedOn w:val="Normal"/>
    <w:link w:val="FooterChar"/>
    <w:uiPriority w:val="99"/>
    <w:unhideWhenUsed/>
    <w:rsid w:val="00B52B5D"/>
    <w:pPr>
      <w:tabs>
        <w:tab w:val="center" w:pos="4536"/>
        <w:tab w:val="right" w:pos="9072"/>
      </w:tabs>
      <w:spacing w:after="0" w:line="240" w:lineRule="auto"/>
    </w:pPr>
  </w:style>
  <w:style w:type="character" w:customStyle="1" w:styleId="FooterChar">
    <w:name w:val="Footer Char"/>
    <w:basedOn w:val="DefaultParagraphFont"/>
    <w:link w:val="Footer"/>
    <w:uiPriority w:val="99"/>
    <w:rsid w:val="00B52B5D"/>
  </w:style>
  <w:style w:type="paragraph" w:styleId="ListParagraph">
    <w:name w:val="List Paragraph"/>
    <w:basedOn w:val="Normal"/>
    <w:uiPriority w:val="34"/>
    <w:qFormat/>
    <w:rsid w:val="00B52B5D"/>
    <w:pPr>
      <w:ind w:left="720"/>
      <w:contextualSpacing/>
    </w:pPr>
  </w:style>
  <w:style w:type="character" w:styleId="Strong">
    <w:name w:val="Strong"/>
    <w:basedOn w:val="DefaultParagraphFont"/>
    <w:uiPriority w:val="22"/>
    <w:qFormat/>
    <w:rsid w:val="00B52B5D"/>
    <w:rPr>
      <w:b/>
      <w:bCs/>
    </w:rPr>
  </w:style>
  <w:style w:type="character" w:styleId="Emphasis">
    <w:name w:val="Emphasis"/>
    <w:basedOn w:val="DefaultParagraphFont"/>
    <w:uiPriority w:val="20"/>
    <w:qFormat/>
    <w:rsid w:val="00B52B5D"/>
    <w:rPr>
      <w:i/>
      <w:iCs/>
    </w:rPr>
  </w:style>
  <w:style w:type="numbering" w:customStyle="1" w:styleId="NoList1">
    <w:name w:val="No List1"/>
    <w:next w:val="NoList"/>
    <w:uiPriority w:val="99"/>
    <w:semiHidden/>
    <w:unhideWhenUsed/>
    <w:rsid w:val="00B52B5D"/>
  </w:style>
  <w:style w:type="character" w:customStyle="1" w:styleId="st1">
    <w:name w:val="st1"/>
    <w:basedOn w:val="DefaultParagraphFont"/>
    <w:rsid w:val="00B52B5D"/>
  </w:style>
  <w:style w:type="paragraph" w:styleId="EndnoteText">
    <w:name w:val="endnote text"/>
    <w:basedOn w:val="Normal"/>
    <w:link w:val="EndnoteTextChar"/>
    <w:uiPriority w:val="99"/>
    <w:semiHidden/>
    <w:unhideWhenUsed/>
    <w:rsid w:val="00B52B5D"/>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semiHidden/>
    <w:rsid w:val="00B52B5D"/>
    <w:rPr>
      <w:rFonts w:ascii="Calibri" w:eastAsia="Calibri" w:hAnsi="Calibri" w:cs="Times New Roman"/>
      <w:sz w:val="20"/>
      <w:szCs w:val="20"/>
    </w:rPr>
  </w:style>
  <w:style w:type="character" w:styleId="EndnoteReference">
    <w:name w:val="endnote reference"/>
    <w:uiPriority w:val="99"/>
    <w:semiHidden/>
    <w:unhideWhenUsed/>
    <w:rsid w:val="00B52B5D"/>
    <w:rPr>
      <w:vertAlign w:val="superscript"/>
    </w:rPr>
  </w:style>
  <w:style w:type="paragraph" w:styleId="Revision">
    <w:name w:val="Revision"/>
    <w:hidden/>
    <w:uiPriority w:val="99"/>
    <w:semiHidden/>
    <w:rsid w:val="00B52B5D"/>
    <w:pPr>
      <w:spacing w:after="0" w:line="240" w:lineRule="auto"/>
    </w:pPr>
    <w:rPr>
      <w:rFonts w:ascii="Calibri" w:eastAsia="Calibri" w:hAnsi="Calibri" w:cs="Times New Roman"/>
    </w:rPr>
  </w:style>
  <w:style w:type="paragraph" w:styleId="NormalWeb">
    <w:name w:val="Normal (Web)"/>
    <w:basedOn w:val="Normal"/>
    <w:unhideWhenUsed/>
    <w:rsid w:val="00B52B5D"/>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Bodytext5">
    <w:name w:val="Body text (5)_"/>
    <w:link w:val="Bodytext50"/>
    <w:rsid w:val="00B52B5D"/>
    <w:rPr>
      <w:rFonts w:ascii="Times New Roman" w:eastAsia="Times New Roman" w:hAnsi="Times New Roman"/>
      <w:b/>
      <w:bCs/>
      <w:sz w:val="26"/>
      <w:szCs w:val="26"/>
      <w:shd w:val="clear" w:color="auto" w:fill="FFFFFF"/>
    </w:rPr>
  </w:style>
  <w:style w:type="paragraph" w:customStyle="1" w:styleId="Bodytext50">
    <w:name w:val="Body text (5)"/>
    <w:basedOn w:val="Normal"/>
    <w:link w:val="Bodytext5"/>
    <w:rsid w:val="00B52B5D"/>
    <w:pPr>
      <w:widowControl w:val="0"/>
      <w:shd w:val="clear" w:color="auto" w:fill="FFFFFF"/>
      <w:spacing w:before="780" w:after="420" w:line="288" w:lineRule="exact"/>
    </w:pPr>
    <w:rPr>
      <w:rFonts w:ascii="Times New Roman" w:eastAsia="Times New Roman" w:hAnsi="Times New Roman"/>
      <w:b/>
      <w:bCs/>
      <w:sz w:val="26"/>
      <w:szCs w:val="26"/>
    </w:rPr>
  </w:style>
  <w:style w:type="character" w:customStyle="1" w:styleId="Bodytext2">
    <w:name w:val="Body text (2)_"/>
    <w:link w:val="Bodytext20"/>
    <w:rsid w:val="00B52B5D"/>
    <w:rPr>
      <w:rFonts w:ascii="Times New Roman" w:eastAsia="Times New Roman" w:hAnsi="Times New Roman"/>
      <w:sz w:val="28"/>
      <w:szCs w:val="28"/>
      <w:shd w:val="clear" w:color="auto" w:fill="FFFFFF"/>
    </w:rPr>
  </w:style>
  <w:style w:type="paragraph" w:customStyle="1" w:styleId="Bodytext20">
    <w:name w:val="Body text (2)"/>
    <w:basedOn w:val="Normal"/>
    <w:link w:val="Bodytext2"/>
    <w:rsid w:val="00B52B5D"/>
    <w:pPr>
      <w:widowControl w:val="0"/>
      <w:shd w:val="clear" w:color="auto" w:fill="FFFFFF"/>
      <w:spacing w:after="0" w:line="310" w:lineRule="exact"/>
    </w:pPr>
    <w:rPr>
      <w:rFonts w:ascii="Times New Roman" w:eastAsia="Times New Roman" w:hAnsi="Times New Roman"/>
      <w:sz w:val="28"/>
      <w:szCs w:val="28"/>
    </w:rPr>
  </w:style>
  <w:style w:type="numbering" w:customStyle="1" w:styleId="NoList11">
    <w:name w:val="No List11"/>
    <w:next w:val="NoList"/>
    <w:uiPriority w:val="99"/>
    <w:semiHidden/>
    <w:unhideWhenUsed/>
    <w:rsid w:val="00B52B5D"/>
  </w:style>
  <w:style w:type="paragraph" w:styleId="PlainText">
    <w:name w:val="Plain Text"/>
    <w:basedOn w:val="Normal"/>
    <w:link w:val="PlainTextChar"/>
    <w:rsid w:val="00B52B5D"/>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PlainTextChar">
    <w:name w:val="Plain Text Char"/>
    <w:basedOn w:val="DefaultParagraphFont"/>
    <w:link w:val="PlainText"/>
    <w:rsid w:val="00B52B5D"/>
    <w:rPr>
      <w:rFonts w:ascii="Times New Roman" w:eastAsia="Times New Roman" w:hAnsi="Times New Roman" w:cs="Times New Roman"/>
      <w:sz w:val="24"/>
      <w:szCs w:val="24"/>
      <w:lang w:eastAsia="bg-BG"/>
    </w:rPr>
  </w:style>
  <w:style w:type="paragraph" w:styleId="BodyText21">
    <w:name w:val="Body Text 2"/>
    <w:basedOn w:val="Normal"/>
    <w:link w:val="BodyText2Char"/>
    <w:rsid w:val="00B52B5D"/>
    <w:pPr>
      <w:widowControl w:val="0"/>
      <w:spacing w:after="0" w:line="240" w:lineRule="auto"/>
      <w:jc w:val="center"/>
    </w:pPr>
    <w:rPr>
      <w:rFonts w:ascii="Times New Roman" w:eastAsia="Times New Roman" w:hAnsi="Times New Roman" w:cs="Times New Roman"/>
      <w:b/>
      <w:snapToGrid w:val="0"/>
      <w:sz w:val="28"/>
      <w:szCs w:val="20"/>
    </w:rPr>
  </w:style>
  <w:style w:type="character" w:customStyle="1" w:styleId="BodyText2Char">
    <w:name w:val="Body Text 2 Char"/>
    <w:basedOn w:val="DefaultParagraphFont"/>
    <w:link w:val="BodyText21"/>
    <w:rsid w:val="00B52B5D"/>
    <w:rPr>
      <w:rFonts w:ascii="Times New Roman" w:eastAsia="Times New Roman" w:hAnsi="Times New Roman" w:cs="Times New Roman"/>
      <w:b/>
      <w:snapToGrid w:val="0"/>
      <w:sz w:val="28"/>
      <w:szCs w:val="20"/>
    </w:rPr>
  </w:style>
  <w:style w:type="table" w:styleId="TableGrid">
    <w:name w:val="Table Grid"/>
    <w:basedOn w:val="TableNormal"/>
    <w:rsid w:val="00B52B5D"/>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B52B5D"/>
  </w:style>
  <w:style w:type="character" w:styleId="Hyperlink">
    <w:name w:val="Hyperlink"/>
    <w:rsid w:val="00B52B5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9018</Words>
  <Characters>51408</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Gergana Chanakova</cp:lastModifiedBy>
  <cp:revision>2</cp:revision>
  <cp:lastPrinted>2018-08-03T08:36:00Z</cp:lastPrinted>
  <dcterms:created xsi:type="dcterms:W3CDTF">2023-11-16T08:55:00Z</dcterms:created>
  <dcterms:modified xsi:type="dcterms:W3CDTF">2023-11-16T08:55:00Z</dcterms:modified>
</cp:coreProperties>
</file>