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DB1" w:rsidRPr="00962ADA" w:rsidRDefault="00125DB1" w:rsidP="00125DB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125DB1">
        <w:rPr>
          <w:rFonts w:ascii="Times New Roman" w:eastAsia="Calibri" w:hAnsi="Times New Roman" w:cs="Times New Roman"/>
          <w:b/>
          <w:sz w:val="28"/>
          <w:szCs w:val="28"/>
        </w:rPr>
        <w:t>ПРАВИЛНИК ЗА</w:t>
      </w:r>
      <w:r w:rsidR="0097374C">
        <w:rPr>
          <w:rFonts w:ascii="Times New Roman" w:eastAsia="Calibri" w:hAnsi="Times New Roman" w:cs="Times New Roman"/>
          <w:b/>
          <w:sz w:val="28"/>
          <w:szCs w:val="28"/>
        </w:rPr>
        <w:t xml:space="preserve"> РЕДА ЗА ИЗГРАЖДАНЕ, ПОСТАВЯНЕ, </w:t>
      </w:r>
      <w:r w:rsidRPr="00125DB1">
        <w:rPr>
          <w:rFonts w:ascii="Times New Roman" w:eastAsia="Calibri" w:hAnsi="Times New Roman" w:cs="Times New Roman"/>
          <w:b/>
          <w:sz w:val="28"/>
          <w:szCs w:val="28"/>
        </w:rPr>
        <w:t>ПРЕМЕСТВАНЕ И ПРЕМАХВАНЕ НА ПАМЕТНИЦИ, МОНУМЕНТИ, ПАМЕТНИ ПЛОЧИ И ДРУГИ НА ТЕРИТОРИЯТА НА ОБЩИНА БУРГАС</w:t>
      </w:r>
    </w:p>
    <w:p w:rsidR="00962ADA" w:rsidRDefault="00962ADA" w:rsidP="00125DB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962ADA" w:rsidRDefault="00962ADA" w:rsidP="00125DB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962ADA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Приет с решение </w:t>
      </w:r>
      <w:r>
        <w:rPr>
          <w:rFonts w:ascii="Times New Roman" w:eastAsia="Calibri" w:hAnsi="Times New Roman" w:cs="Times New Roman"/>
          <w:b/>
          <w:sz w:val="24"/>
          <w:szCs w:val="24"/>
          <w:lang w:val="ru-RU"/>
        </w:rPr>
        <w:t>на Общински съвет-Бургас по т. 7</w:t>
      </w:r>
      <w:r w:rsidRPr="00962ADA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, </w:t>
      </w:r>
    </w:p>
    <w:p w:rsidR="00962ADA" w:rsidRPr="00125DB1" w:rsidRDefault="00962ADA" w:rsidP="00125DB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u-RU"/>
        </w:rPr>
        <w:t>Протокол №8/31.03.2020</w:t>
      </w:r>
      <w:r w:rsidRPr="00962ADA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г.</w:t>
      </w:r>
    </w:p>
    <w:p w:rsidR="0097374C" w:rsidRDefault="0097374C" w:rsidP="0097374C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25DB1" w:rsidRPr="00125DB1" w:rsidRDefault="00125DB1" w:rsidP="0097374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b/>
          <w:sz w:val="24"/>
          <w:szCs w:val="24"/>
        </w:rPr>
        <w:t>Чл.</w:t>
      </w:r>
      <w:r w:rsidRPr="00125DB1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125DB1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Настоящият правилник урежда реда за  подаване на предложения и вземане на решения от Общинския съвет за изграждане, поставяне, преместване и премахване на паметници, монументи, паметни плочи и други на територията на община Бургас, както и правата и задълженията на общинските органи, юридическите и физическите лица, във връзка с това.</w:t>
      </w:r>
    </w:p>
    <w:p w:rsidR="00125DB1" w:rsidRPr="00125DB1" w:rsidRDefault="00125DB1" w:rsidP="0097374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b/>
          <w:sz w:val="24"/>
          <w:szCs w:val="24"/>
        </w:rPr>
        <w:t>Чл.</w:t>
      </w:r>
      <w:r w:rsidRPr="00125DB1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125DB1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Паметник е недвижимо материално свидетелство в памет и прослава на хора, събития и постижения с принос към общочовешките ценности, към световното и националното развитие и към развитието на община Бургас, в частност, който изразява признателността на населението от общината към тяхното дело и значимост, и представлява мемориален обект по смисъла на § 5, т.</w:t>
      </w:r>
      <w:r w:rsidRPr="00125DB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125DB1">
        <w:rPr>
          <w:rFonts w:ascii="Times New Roman" w:eastAsia="Calibri" w:hAnsi="Times New Roman" w:cs="Times New Roman"/>
          <w:sz w:val="24"/>
          <w:szCs w:val="24"/>
        </w:rPr>
        <w:t>69 от допълнителните разпоредби на Закона за устройство на територията.</w:t>
      </w:r>
    </w:p>
    <w:p w:rsidR="00125DB1" w:rsidRPr="00125DB1" w:rsidRDefault="00125DB1" w:rsidP="0097374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b/>
          <w:sz w:val="24"/>
          <w:szCs w:val="24"/>
        </w:rPr>
        <w:t>Чл.</w:t>
      </w:r>
      <w:r w:rsidRPr="00125DB1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125DB1">
        <w:rPr>
          <w:rFonts w:ascii="Times New Roman" w:eastAsia="Calibri" w:hAnsi="Times New Roman" w:cs="Times New Roman"/>
          <w:b/>
          <w:sz w:val="24"/>
          <w:szCs w:val="24"/>
        </w:rPr>
        <w:t xml:space="preserve">3. </w:t>
      </w:r>
      <w:r w:rsidRPr="00125DB1">
        <w:rPr>
          <w:rFonts w:ascii="Times New Roman" w:eastAsia="Calibri" w:hAnsi="Times New Roman" w:cs="Times New Roman"/>
          <w:sz w:val="24"/>
          <w:szCs w:val="24"/>
        </w:rPr>
        <w:t>За изграждане, поставяне, преместване и премахване на паметник е необходимо:</w:t>
      </w:r>
    </w:p>
    <w:p w:rsidR="00125DB1" w:rsidRPr="00125DB1" w:rsidRDefault="00125DB1" w:rsidP="0097374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>1. Писмено предложение до Общински съвет - Бургас;</w:t>
      </w:r>
    </w:p>
    <w:p w:rsidR="00125DB1" w:rsidRPr="00125DB1" w:rsidRDefault="00125DB1" w:rsidP="0097374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>2. Решение на Общински съвет - Бургас.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b/>
          <w:sz w:val="24"/>
          <w:szCs w:val="24"/>
        </w:rPr>
        <w:t>Чл. 4.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Писменото предложение до Общинския съвет представлява мотивирано искане от: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>1. Кмета на общината;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>2. общински съветници;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>3. Кметове на населени места;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>4. Ръководствата на обществени, стопански, научни, културни, неправителствени и/или други организации и/или инициативни граждански комитети, представящи подписка на не по-малко от 1 000 души.</w:t>
      </w:r>
    </w:p>
    <w:p w:rsidR="00125DB1" w:rsidRPr="00125DB1" w:rsidRDefault="00125DB1" w:rsidP="00125DB1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7374C">
        <w:rPr>
          <w:rFonts w:ascii="Times New Roman" w:eastAsia="Calibri" w:hAnsi="Times New Roman" w:cs="Times New Roman"/>
          <w:sz w:val="24"/>
          <w:szCs w:val="24"/>
        </w:rPr>
        <w:tab/>
      </w:r>
      <w:r w:rsidRPr="00125DB1">
        <w:rPr>
          <w:rFonts w:ascii="Times New Roman" w:eastAsia="Calibri" w:hAnsi="Times New Roman" w:cs="Times New Roman"/>
          <w:b/>
          <w:sz w:val="24"/>
          <w:szCs w:val="24"/>
        </w:rPr>
        <w:t>Чл. 5.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Предложението трябва да съдържа: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>1. Подробни мотиви за изграждане, поставяне, преместване или премахване на паметника;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>2. Задание за проектиране;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>3. Подробен устройствен план (ПУП) или скица предложение за изменение на ПУП</w:t>
      </w:r>
      <w:r w:rsidRPr="00125DB1">
        <w:rPr>
          <w:rFonts w:ascii="Times New Roman" w:eastAsia="Calibri" w:hAnsi="Times New Roman" w:cs="Times New Roman"/>
          <w:sz w:val="24"/>
          <w:szCs w:val="24"/>
          <w:lang w:val="ru-RU"/>
        </w:rPr>
        <w:t>;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>4. Схема за поставяне, одобрена от ЕСУТ;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>5. Заверено съгласие за поставяне от собственика на имота, в случай че той не е общински;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>6. Идеен проект, макет или визуализация на паметника;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>7. Приблизителна количествено стойностна сметка;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>8. Източник на финансиране.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b/>
          <w:sz w:val="24"/>
          <w:szCs w:val="24"/>
        </w:rPr>
        <w:t>Чл. 6.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Предложението</w:t>
      </w:r>
      <w:r w:rsidRPr="00125DB1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по чл. 5, трябва да бъде придружено от протокол - становище на Експертен  съвет по устройство на територията, в който се включват: художници, архитекти, дейци на културата, историци, общественици и др. 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b/>
          <w:sz w:val="24"/>
          <w:szCs w:val="24"/>
        </w:rPr>
        <w:t>Чл. 7.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Ако имотът, върху който ще се постави паметника, мемориалния знак или художествената пластика, е частна или държавна собственост, задължително се учредява безвъзмездно право на строеж от неговия собственик. 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Чл. 8.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Инвестиционните проекти за изграждане и поставяне в публични пространства в урбанизирани и </w:t>
      </w:r>
      <w:proofErr w:type="spellStart"/>
      <w:r w:rsidRPr="00125DB1">
        <w:rPr>
          <w:rFonts w:ascii="Times New Roman" w:eastAsia="Calibri" w:hAnsi="Times New Roman" w:cs="Times New Roman"/>
          <w:sz w:val="24"/>
          <w:szCs w:val="24"/>
        </w:rPr>
        <w:t>извънселищни</w:t>
      </w:r>
      <w:proofErr w:type="spellEnd"/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територии на паметници, паметни плочи, монументално-декоративни структури и елементи и други свързани с исторически събития и/или личности, а така също и военни паметници , както и тяхното преместване и премахване се извършва при спазване разпоредбите на Закона за устройство на територията, Закона за културното наследство и Закона за военните паметници.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b/>
          <w:sz w:val="24"/>
          <w:szCs w:val="24"/>
        </w:rPr>
        <w:t>Чл.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5DB1">
        <w:rPr>
          <w:rFonts w:ascii="Times New Roman" w:eastAsia="Calibri" w:hAnsi="Times New Roman" w:cs="Times New Roman"/>
          <w:b/>
          <w:sz w:val="24"/>
          <w:szCs w:val="24"/>
        </w:rPr>
        <w:t>9.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(1) В случаите, в които Община Бургас участва със собствени средства в проектирането и/или изграждането на паметника, мемориалния знак или художествената пластика, авторът им се определя след конкурс, обявен от кмета на общината, по решение на Общински съвет. В журито се включват художници, архитекти, дейци на културата, общественици и др., а</w:t>
      </w:r>
      <w:r w:rsidRPr="00125DB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125DB1">
        <w:rPr>
          <w:rFonts w:ascii="Times New Roman" w:eastAsia="Calibri" w:hAnsi="Times New Roman" w:cs="Times New Roman"/>
          <w:sz w:val="24"/>
          <w:szCs w:val="24"/>
        </w:rPr>
        <w:t>резултатите от конкурса се обнародват в поне един местен ежедневник.</w:t>
      </w:r>
    </w:p>
    <w:p w:rsidR="00125DB1" w:rsidRPr="00125DB1" w:rsidRDefault="00125DB1" w:rsidP="00125DB1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25DB1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97374C">
        <w:rPr>
          <w:rFonts w:ascii="Times New Roman" w:eastAsia="Calibri" w:hAnsi="Times New Roman" w:cs="Times New Roman"/>
          <w:color w:val="FF0000"/>
          <w:sz w:val="24"/>
          <w:szCs w:val="24"/>
        </w:rPr>
        <w:tab/>
      </w:r>
      <w:r w:rsidRPr="00125DB1">
        <w:rPr>
          <w:rFonts w:ascii="Times New Roman" w:eastAsia="Calibri" w:hAnsi="Times New Roman" w:cs="Times New Roman"/>
          <w:sz w:val="24"/>
          <w:szCs w:val="24"/>
        </w:rPr>
        <w:t>(2) В случаите, когато Община Бургас не участва със собствени средства в проектирането и/или изграждането на паметника, мемориалния знак или художествената пластика, не се провежда конкурс, като органът по чл.</w:t>
      </w:r>
      <w:r w:rsidRPr="00125DB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125DB1">
        <w:rPr>
          <w:rFonts w:ascii="Times New Roman" w:eastAsia="Calibri" w:hAnsi="Times New Roman" w:cs="Times New Roman"/>
          <w:sz w:val="24"/>
          <w:szCs w:val="24"/>
        </w:rPr>
        <w:t>6 представя становище за избраното местоположение на</w:t>
      </w:r>
      <w:r w:rsidRPr="00125DB1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125DB1">
        <w:rPr>
          <w:rFonts w:ascii="Times New Roman" w:eastAsia="Calibri" w:hAnsi="Times New Roman" w:cs="Times New Roman"/>
          <w:sz w:val="24"/>
          <w:szCs w:val="24"/>
        </w:rPr>
        <w:t>съоръжението, художествената му стойност и синтеза с градската среда.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b/>
          <w:sz w:val="24"/>
          <w:szCs w:val="24"/>
        </w:rPr>
        <w:t>Чл.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5DB1">
        <w:rPr>
          <w:rFonts w:ascii="Times New Roman" w:eastAsia="Calibri" w:hAnsi="Times New Roman" w:cs="Times New Roman"/>
          <w:b/>
          <w:sz w:val="24"/>
          <w:szCs w:val="24"/>
        </w:rPr>
        <w:t>10.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(1) Проектите за паметници се публикуват на интернет страницата на общината, а техен макет или визуализация се излага на обществено достъпно място в продължение на един месец от датата на внасяне на предложението, с оглед провеждане на</w:t>
      </w:r>
      <w:r w:rsidRPr="00125DB1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125DB1">
        <w:rPr>
          <w:rFonts w:ascii="Times New Roman" w:eastAsia="Calibri" w:hAnsi="Times New Roman" w:cs="Times New Roman"/>
          <w:sz w:val="24"/>
          <w:szCs w:val="24"/>
        </w:rPr>
        <w:t>обществено обсъждане, проведено съгласно чл.</w:t>
      </w:r>
      <w:r w:rsidRPr="00125DB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125DB1">
        <w:rPr>
          <w:rFonts w:ascii="Times New Roman" w:eastAsia="Calibri" w:hAnsi="Times New Roman" w:cs="Times New Roman"/>
          <w:sz w:val="24"/>
          <w:szCs w:val="24"/>
        </w:rPr>
        <w:t>127, ал.</w:t>
      </w:r>
      <w:r w:rsidRPr="00125DB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1 от Закона за устройство на територията. </w:t>
      </w:r>
    </w:p>
    <w:p w:rsidR="00125DB1" w:rsidRPr="00125DB1" w:rsidRDefault="00125DB1" w:rsidP="00125DB1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     (2) Протоколът от общественото обсъждане се прилага към изискуемите документи по чл. 5.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b/>
          <w:sz w:val="24"/>
          <w:szCs w:val="24"/>
        </w:rPr>
        <w:t>Чл. 11.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Предложението за изграждане, поставяне, преместване или премахване на паметник се обсъжда на съвместно заседание на Постоянните комисии по „Култура и читалищна дейност”, „Устройство на територията” и „Образование и вероизповедания”, които изготвят общ проект за решение.</w:t>
      </w:r>
      <w:r w:rsidRPr="00125DB1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125DB1">
        <w:rPr>
          <w:rFonts w:ascii="Times New Roman" w:eastAsia="Calibri" w:hAnsi="Times New Roman" w:cs="Times New Roman"/>
          <w:sz w:val="24"/>
          <w:szCs w:val="24"/>
        </w:rPr>
        <w:t>Проектът се внася  за разглеждане в Общински съвет от председателя на Постоянната комисия по  „Култура и читалищна дейност“.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b/>
          <w:sz w:val="24"/>
          <w:szCs w:val="24"/>
        </w:rPr>
        <w:t xml:space="preserve">Чл. 12. 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(1) Решението на Общинския съвет за изграждане, поставяне, преместване и премахване на паметници, монументално-декоративни структури и елементи в публични пространства, в урбанизирани и </w:t>
      </w:r>
      <w:proofErr w:type="spellStart"/>
      <w:r w:rsidRPr="00125DB1">
        <w:rPr>
          <w:rFonts w:ascii="Times New Roman" w:eastAsia="Calibri" w:hAnsi="Times New Roman" w:cs="Times New Roman"/>
          <w:sz w:val="24"/>
          <w:szCs w:val="24"/>
        </w:rPr>
        <w:t>извънселищни</w:t>
      </w:r>
      <w:proofErr w:type="spellEnd"/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територии на територията на община Бургас, се взема с мнозинство повече от половината от общия брой на общинските съветници. Ако предложението не получи необходимия брой гласове, ново предложение за същия обект може да се направи не по-рано от 1 година.  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>(2) С решението по ал.1 Общинският съвет се произнася и по въпроса за източника на финансиране и необходимите средства за изграждане на паметника.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b/>
          <w:sz w:val="24"/>
          <w:szCs w:val="24"/>
        </w:rPr>
        <w:t xml:space="preserve">Чл. 13. 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(1) Кметът на общината изготвя и поддържа регистър на паметниците на територията на общината. Регистърът се утвърждава от Общинския съвет. 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>(2) Кметът на общината или упълномощено от него лице упражнява контрол по изграждането и пряко отговаря за ремонта, стопанисването и опазването на паметниците, мемориалните знаци или художествените пластики, на територията на общината.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b/>
          <w:sz w:val="24"/>
          <w:szCs w:val="24"/>
        </w:rPr>
        <w:t>Чл. 14.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 Изграждането на  паметник, мемориален знак или художествена пластика се извършва на база: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>1. Действащ ПУП, за който са проведени процедури, предвидени в глава седма, раздел I</w:t>
      </w:r>
      <w:r w:rsidRPr="00125DB1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125DB1">
        <w:rPr>
          <w:rFonts w:ascii="Times New Roman" w:eastAsia="Calibri" w:hAnsi="Times New Roman" w:cs="Times New Roman"/>
          <w:sz w:val="24"/>
          <w:szCs w:val="24"/>
        </w:rPr>
        <w:t>I и</w:t>
      </w:r>
      <w:r w:rsidRPr="00125DB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125DB1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125DB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125DB1">
        <w:rPr>
          <w:rFonts w:ascii="Times New Roman" w:eastAsia="Calibri" w:hAnsi="Times New Roman" w:cs="Times New Roman"/>
          <w:sz w:val="24"/>
          <w:szCs w:val="24"/>
        </w:rPr>
        <w:t>от Закона за устройство на територията, за създаване, обявяване и одобряване на устройствени планове.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>2. Одобрен инвестиционен проект, за който са проведени процедури предвидени в глава осма, раздел II от Закона за устройство на територията, за съгласуване и одобряване на инвестиционни проекти.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 Разрешение за строеж, за което са проведени процедури съгласно глава осма, раздел </w:t>
      </w:r>
      <w:r w:rsidRPr="00125DB1"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  <w:r w:rsidRPr="00125DB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125DB1">
        <w:rPr>
          <w:rFonts w:ascii="Times New Roman" w:eastAsia="Calibri" w:hAnsi="Times New Roman" w:cs="Times New Roman"/>
          <w:sz w:val="24"/>
          <w:szCs w:val="24"/>
        </w:rPr>
        <w:t>от Закона за устройство на територията.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b/>
          <w:sz w:val="24"/>
          <w:szCs w:val="24"/>
        </w:rPr>
        <w:t>Чл. 15.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 (1) Изискванията по чл. 5, т. 2 и 3, чл. 7, чл. 9, чл.10 и чл. 14 не се прилагат при поставяне на паметни плочи.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>(2) Изискванията по чл. 5, т. 2, 3, 4, 5 и 6 не се прилагат при премахване на паметници, монументи и паметни плочи.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sz w:val="24"/>
          <w:szCs w:val="24"/>
        </w:rPr>
        <w:t>(3) Изискванията по чл. 3 не се прилагат при</w:t>
      </w:r>
      <w:r w:rsidRPr="00125DB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125DB1">
        <w:rPr>
          <w:rFonts w:ascii="Times New Roman" w:eastAsia="Calibri" w:hAnsi="Times New Roman" w:cs="Times New Roman"/>
          <w:sz w:val="24"/>
          <w:szCs w:val="24"/>
        </w:rPr>
        <w:t>изготвяне от общинската администрация на служебни проекти за благоустрояване.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b/>
          <w:sz w:val="24"/>
          <w:szCs w:val="24"/>
        </w:rPr>
        <w:t>Чл.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5DB1">
        <w:rPr>
          <w:rFonts w:ascii="Times New Roman" w:eastAsia="Calibri" w:hAnsi="Times New Roman" w:cs="Times New Roman"/>
          <w:b/>
          <w:sz w:val="24"/>
          <w:szCs w:val="24"/>
        </w:rPr>
        <w:t>16.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Всички паметници, мемориални знаци или художествени пластики са публична общинска собственост при спазване на закона за авторското право и сродните му права.</w:t>
      </w:r>
    </w:p>
    <w:p w:rsidR="00125DB1" w:rsidRPr="00125DB1" w:rsidRDefault="00125DB1" w:rsidP="00125DB1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25DB1" w:rsidRPr="00125DB1" w:rsidRDefault="00125DB1" w:rsidP="00125DB1">
      <w:pPr>
        <w:spacing w:after="0" w:line="240" w:lineRule="auto"/>
        <w:ind w:firstLine="425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25DB1">
        <w:rPr>
          <w:rFonts w:ascii="Times New Roman" w:eastAsia="Calibri" w:hAnsi="Times New Roman" w:cs="Times New Roman"/>
          <w:b/>
          <w:sz w:val="24"/>
          <w:szCs w:val="24"/>
        </w:rPr>
        <w:t>ПРЕХОДНИ И ЗАКЛЮЧИТЕЛНИ РАЗПОРЕДБИ</w:t>
      </w:r>
    </w:p>
    <w:p w:rsidR="00125DB1" w:rsidRPr="00125DB1" w:rsidRDefault="00125DB1" w:rsidP="00125DB1">
      <w:pPr>
        <w:spacing w:after="0" w:line="240" w:lineRule="auto"/>
        <w:ind w:firstLine="425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b/>
          <w:sz w:val="24"/>
          <w:szCs w:val="24"/>
        </w:rPr>
        <w:t>§ 1.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Настоящият правилник е приет на основание чл.</w:t>
      </w:r>
      <w:r w:rsidRPr="00125DB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125DB1">
        <w:rPr>
          <w:rFonts w:ascii="Times New Roman" w:eastAsia="Calibri" w:hAnsi="Times New Roman" w:cs="Times New Roman"/>
          <w:sz w:val="24"/>
          <w:szCs w:val="24"/>
        </w:rPr>
        <w:t>21, ал.</w:t>
      </w:r>
      <w:r w:rsidRPr="00125DB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125DB1">
        <w:rPr>
          <w:rFonts w:ascii="Times New Roman" w:eastAsia="Calibri" w:hAnsi="Times New Roman" w:cs="Times New Roman"/>
          <w:sz w:val="24"/>
          <w:szCs w:val="24"/>
        </w:rPr>
        <w:t>2 от Закона за местното самоуправление и местната администрация.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b/>
          <w:sz w:val="24"/>
          <w:szCs w:val="24"/>
        </w:rPr>
        <w:t>§ 2.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За неуредени в настоящия правилник въпроси Общинският съвет приема отделни решения. 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25DB1">
        <w:rPr>
          <w:rFonts w:ascii="Times New Roman" w:eastAsia="Calibri" w:hAnsi="Times New Roman" w:cs="Times New Roman"/>
          <w:b/>
          <w:sz w:val="24"/>
          <w:szCs w:val="24"/>
        </w:rPr>
        <w:t>§ 3.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Правилникът е приет на заседание на Общински съвет - Бургас, проведено на 31 март 2020 г. и влиза в сила след изтичане на срока за контрол за законосъобразност от страна на Областния управител.</w:t>
      </w:r>
    </w:p>
    <w:p w:rsidR="00125DB1" w:rsidRPr="00125DB1" w:rsidRDefault="00125DB1" w:rsidP="009737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DB1">
        <w:rPr>
          <w:rFonts w:ascii="Times New Roman" w:eastAsia="Calibri" w:hAnsi="Times New Roman" w:cs="Times New Roman"/>
          <w:b/>
          <w:sz w:val="24"/>
          <w:szCs w:val="24"/>
        </w:rPr>
        <w:t>§4.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Този правилник отменя: Правилник за реда и условията за подаване на предложения и взимане на решения за изграждане на паметници, монументи, паметни плочи и други на територията на община Бургас, приет</w:t>
      </w:r>
      <w:r w:rsidRPr="00125DB1">
        <w:rPr>
          <w:rFonts w:ascii="Times New Roman" w:eastAsia="Calibri" w:hAnsi="Times New Roman" w:cs="Times New Roman"/>
          <w:color w:val="3B3B3B"/>
          <w:sz w:val="24"/>
          <w:szCs w:val="24"/>
          <w:lang w:val="ru-RU"/>
        </w:rPr>
        <w:t xml:space="preserve"> </w:t>
      </w:r>
      <w:r w:rsidRPr="00125DB1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с решение на Общински съвет –Бургас по т. 4, Протокол №34/25.03.2014 г.</w:t>
      </w:r>
      <w:r w:rsidRPr="00125DB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25DB1" w:rsidRDefault="00125DB1" w:rsidP="00125DB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5DB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</w:t>
      </w:r>
    </w:p>
    <w:p w:rsidR="0097374C" w:rsidRDefault="0097374C" w:rsidP="00125DB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7374C" w:rsidRPr="00330A88" w:rsidRDefault="0097374C" w:rsidP="0097374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97374C" w:rsidRDefault="0097374C" w:rsidP="0097374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7374C" w:rsidRPr="0097374C" w:rsidRDefault="0097374C" w:rsidP="0097374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97374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Председател на Общински съвет – Бургас: </w:t>
      </w:r>
    </w:p>
    <w:p w:rsidR="0097374C" w:rsidRPr="0097374C" w:rsidRDefault="0097374C" w:rsidP="009737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97374C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97374C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97374C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97374C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97374C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97374C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ab/>
      </w:r>
      <w:r w:rsidRPr="0097374C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ab/>
      </w:r>
      <w:r w:rsidRPr="0097374C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ab/>
      </w:r>
      <w:r w:rsidRPr="0097374C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ab/>
      </w:r>
    </w:p>
    <w:p w:rsidR="0097374C" w:rsidRPr="0097374C" w:rsidRDefault="0097374C" w:rsidP="0097374C">
      <w:pPr>
        <w:spacing w:after="0" w:line="240" w:lineRule="auto"/>
        <w:ind w:left="424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97374C">
        <w:rPr>
          <w:rFonts w:ascii="Times New Roman" w:eastAsia="Times New Roman" w:hAnsi="Times New Roman"/>
          <w:b/>
          <w:sz w:val="24"/>
          <w:szCs w:val="24"/>
          <w:lang w:eastAsia="bg-BG"/>
        </w:rPr>
        <w:t>/Проф. д-р Севдалина Турманова/</w:t>
      </w:r>
    </w:p>
    <w:p w:rsidR="0097374C" w:rsidRPr="0097374C" w:rsidRDefault="0097374C" w:rsidP="009737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7374C" w:rsidRPr="0097374C" w:rsidRDefault="0097374C" w:rsidP="009737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7374C" w:rsidRPr="0097374C" w:rsidRDefault="0097374C" w:rsidP="0097374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97374C" w:rsidRPr="0097374C" w:rsidRDefault="0097374C" w:rsidP="0097374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97374C" w:rsidRPr="0097374C" w:rsidRDefault="0097374C" w:rsidP="0097374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97374C">
        <w:rPr>
          <w:rFonts w:ascii="Times New Roman" w:eastAsia="Times New Roman" w:hAnsi="Times New Roman"/>
          <w:b/>
          <w:sz w:val="24"/>
          <w:szCs w:val="24"/>
          <w:lang w:eastAsia="bg-BG"/>
        </w:rPr>
        <w:t>Секретар на Община – Бургас:</w:t>
      </w:r>
    </w:p>
    <w:p w:rsidR="0097374C" w:rsidRPr="0097374C" w:rsidRDefault="0097374C" w:rsidP="009737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97374C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97374C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97374C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97374C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97374C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97374C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97374C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ab/>
      </w:r>
      <w:r w:rsidRPr="0097374C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ab/>
      </w:r>
    </w:p>
    <w:p w:rsidR="0097374C" w:rsidRPr="0097374C" w:rsidRDefault="0097374C" w:rsidP="00973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7374C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                                                             </w:t>
      </w:r>
      <w:r w:rsidRPr="0097374C">
        <w:rPr>
          <w:rFonts w:ascii="Times New Roman" w:eastAsia="Times New Roman" w:hAnsi="Times New Roman"/>
          <w:b/>
          <w:sz w:val="24"/>
          <w:szCs w:val="24"/>
          <w:lang w:eastAsia="bg-BG"/>
        </w:rPr>
        <w:t>/Божидар Кънчев/</w:t>
      </w:r>
      <w:r w:rsidRPr="0097374C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</w:p>
    <w:p w:rsidR="0097374C" w:rsidRPr="0097374C" w:rsidRDefault="0097374C" w:rsidP="00125DB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7374C" w:rsidRPr="00125DB1" w:rsidRDefault="0097374C" w:rsidP="00125DB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32F46" w:rsidRDefault="00432F46"/>
    <w:sectPr w:rsidR="00432F46" w:rsidSect="00DD55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DB1"/>
    <w:rsid w:val="00125DB1"/>
    <w:rsid w:val="00367153"/>
    <w:rsid w:val="00432F46"/>
    <w:rsid w:val="0053204D"/>
    <w:rsid w:val="007B16C5"/>
    <w:rsid w:val="00962ADA"/>
    <w:rsid w:val="0097374C"/>
    <w:rsid w:val="00BD5C0F"/>
    <w:rsid w:val="00C7447A"/>
    <w:rsid w:val="00DD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74B38-8AAA-41C6-86BA-92E3567F1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5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37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7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1139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 Teneva</dc:creator>
  <cp:lastModifiedBy>Gergana Chanakova</cp:lastModifiedBy>
  <cp:revision>2</cp:revision>
  <cp:lastPrinted>2020-04-06T11:54:00Z</cp:lastPrinted>
  <dcterms:created xsi:type="dcterms:W3CDTF">2023-11-17T07:15:00Z</dcterms:created>
  <dcterms:modified xsi:type="dcterms:W3CDTF">2023-11-17T07:15:00Z</dcterms:modified>
</cp:coreProperties>
</file>