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238" w:rsidRDefault="006F6238" w:rsidP="006F6238">
      <w:pPr>
        <w:ind w:firstLine="708"/>
        <w:jc w:val="center"/>
        <w:rPr>
          <w:b/>
          <w:sz w:val="28"/>
          <w:szCs w:val="28"/>
        </w:rPr>
      </w:pPr>
      <w:r w:rsidRPr="006F6238">
        <w:rPr>
          <w:b/>
          <w:sz w:val="28"/>
          <w:szCs w:val="28"/>
        </w:rPr>
        <w:t>ПРАВИЛНИК ЗА ОРГАНИЗАЦИЯТА И ДЕЙНОСТТА НА ОБЩИНСКО ПРЕДПРИЯТИЕ „ТУРИЗЪМ“</w:t>
      </w:r>
    </w:p>
    <w:p w:rsidR="006F6238" w:rsidRDefault="006F6238" w:rsidP="006F6238">
      <w:pPr>
        <w:ind w:firstLine="708"/>
        <w:jc w:val="center"/>
        <w:rPr>
          <w:b/>
          <w:bCs/>
          <w:sz w:val="28"/>
          <w:szCs w:val="28"/>
          <w:lang w:val="bg-BG"/>
        </w:rPr>
      </w:pPr>
    </w:p>
    <w:p w:rsidR="006F6238" w:rsidRPr="00005EEA" w:rsidRDefault="006F6238" w:rsidP="006F6238">
      <w:pPr>
        <w:ind w:firstLine="708"/>
        <w:jc w:val="center"/>
        <w:rPr>
          <w:rFonts w:eastAsia="SimSun"/>
          <w:b/>
          <w:sz w:val="24"/>
          <w:szCs w:val="24"/>
          <w:lang w:val="en-US" w:eastAsia="zh-CN"/>
        </w:rPr>
      </w:pPr>
      <w:r w:rsidRPr="00005EEA">
        <w:rPr>
          <w:b/>
          <w:bCs/>
          <w:sz w:val="24"/>
          <w:szCs w:val="24"/>
          <w:lang w:val="bg-BG"/>
        </w:rPr>
        <w:t xml:space="preserve">Приет с решение на Общински съвет-Бургас по т. 8, Протокол № </w:t>
      </w:r>
      <w:r w:rsidRPr="00005EEA">
        <w:rPr>
          <w:b/>
          <w:bCs/>
          <w:sz w:val="24"/>
          <w:szCs w:val="24"/>
          <w:lang w:val="en-US"/>
        </w:rPr>
        <w:t>18</w:t>
      </w:r>
      <w:r w:rsidRPr="00005EEA">
        <w:rPr>
          <w:b/>
          <w:bCs/>
          <w:sz w:val="24"/>
          <w:szCs w:val="24"/>
          <w:lang w:val="bg-BG"/>
        </w:rPr>
        <w:t>/</w:t>
      </w:r>
      <w:r w:rsidRPr="00005EEA">
        <w:rPr>
          <w:b/>
          <w:bCs/>
          <w:sz w:val="24"/>
          <w:szCs w:val="24"/>
          <w:lang w:val="en-US"/>
        </w:rPr>
        <w:t>21</w:t>
      </w:r>
      <w:r w:rsidRPr="00005EEA">
        <w:rPr>
          <w:b/>
          <w:bCs/>
          <w:sz w:val="24"/>
          <w:szCs w:val="24"/>
          <w:lang w:val="bg-BG"/>
        </w:rPr>
        <w:t>.1</w:t>
      </w:r>
      <w:r w:rsidRPr="00005EEA">
        <w:rPr>
          <w:b/>
          <w:bCs/>
          <w:sz w:val="24"/>
          <w:szCs w:val="24"/>
          <w:lang w:val="en-US"/>
        </w:rPr>
        <w:t>2</w:t>
      </w:r>
      <w:r w:rsidRPr="00005EEA">
        <w:rPr>
          <w:b/>
          <w:bCs/>
          <w:sz w:val="24"/>
          <w:szCs w:val="24"/>
          <w:lang w:val="bg-BG"/>
        </w:rPr>
        <w:t>.2020 г.</w:t>
      </w:r>
      <w:r w:rsidR="000A6722">
        <w:rPr>
          <w:b/>
          <w:bCs/>
          <w:sz w:val="24"/>
          <w:szCs w:val="24"/>
          <w:lang w:val="bg-BG"/>
        </w:rPr>
        <w:t xml:space="preserve">; </w:t>
      </w:r>
      <w:r w:rsidR="00005EEA" w:rsidRPr="00005EEA">
        <w:rPr>
          <w:b/>
          <w:bCs/>
          <w:sz w:val="24"/>
          <w:szCs w:val="24"/>
          <w:lang w:val="bg-BG"/>
        </w:rPr>
        <w:t xml:space="preserve">изменен и допълнен:  по т. </w:t>
      </w:r>
      <w:r w:rsidR="00005EEA" w:rsidRPr="00005EEA">
        <w:rPr>
          <w:b/>
          <w:bCs/>
          <w:sz w:val="24"/>
          <w:szCs w:val="24"/>
          <w:lang w:val="ru-RU"/>
        </w:rPr>
        <w:t>3</w:t>
      </w:r>
      <w:r w:rsidR="00005EEA" w:rsidRPr="00005EEA">
        <w:rPr>
          <w:b/>
          <w:bCs/>
          <w:sz w:val="24"/>
          <w:szCs w:val="24"/>
          <w:lang w:val="bg-BG"/>
        </w:rPr>
        <w:t>, Протокол</w:t>
      </w:r>
      <w:r w:rsidR="00732654">
        <w:rPr>
          <w:b/>
          <w:bCs/>
          <w:sz w:val="24"/>
          <w:szCs w:val="24"/>
          <w:lang w:val="bg-BG"/>
        </w:rPr>
        <w:t xml:space="preserve"> №24/27.07.</w:t>
      </w:r>
      <w:r w:rsidR="00005EEA" w:rsidRPr="00005EEA">
        <w:rPr>
          <w:b/>
          <w:bCs/>
          <w:sz w:val="24"/>
          <w:szCs w:val="24"/>
          <w:lang w:val="bg-BG"/>
        </w:rPr>
        <w:t>2021 г.</w:t>
      </w:r>
      <w:r w:rsidR="000A6722">
        <w:rPr>
          <w:b/>
          <w:bCs/>
          <w:sz w:val="24"/>
          <w:szCs w:val="24"/>
          <w:lang w:val="bg-BG"/>
        </w:rPr>
        <w:t>; по т.1 от Протокол №49/28.02.2023 г.</w:t>
      </w:r>
      <w:r w:rsidR="007677C3">
        <w:rPr>
          <w:b/>
          <w:bCs/>
          <w:sz w:val="24"/>
          <w:szCs w:val="24"/>
          <w:lang w:val="bg-BG"/>
        </w:rPr>
        <w:t>,</w:t>
      </w:r>
      <w:r w:rsidR="007677C3" w:rsidRPr="007677C3">
        <w:t xml:space="preserve"> </w:t>
      </w:r>
      <w:r w:rsidR="007677C3" w:rsidRPr="007677C3">
        <w:rPr>
          <w:b/>
          <w:bCs/>
          <w:sz w:val="24"/>
          <w:szCs w:val="24"/>
          <w:lang w:val="bg-BG"/>
        </w:rPr>
        <w:t xml:space="preserve">по т. </w:t>
      </w:r>
      <w:r w:rsidR="007677C3">
        <w:rPr>
          <w:b/>
          <w:bCs/>
          <w:sz w:val="24"/>
          <w:szCs w:val="24"/>
          <w:lang w:val="bg-BG"/>
        </w:rPr>
        <w:t>15</w:t>
      </w:r>
      <w:r w:rsidR="007677C3" w:rsidRPr="007677C3">
        <w:rPr>
          <w:b/>
          <w:bCs/>
          <w:sz w:val="24"/>
          <w:szCs w:val="24"/>
          <w:lang w:val="bg-BG"/>
        </w:rPr>
        <w:t xml:space="preserve"> от Протокол №10</w:t>
      </w:r>
      <w:r w:rsidR="007677C3">
        <w:rPr>
          <w:b/>
          <w:bCs/>
          <w:sz w:val="24"/>
          <w:szCs w:val="24"/>
          <w:lang w:val="bg-BG"/>
        </w:rPr>
        <w:t>/</w:t>
      </w:r>
      <w:r w:rsidR="007677C3" w:rsidRPr="007677C3">
        <w:rPr>
          <w:b/>
          <w:bCs/>
          <w:sz w:val="24"/>
          <w:szCs w:val="24"/>
          <w:lang w:val="bg-BG"/>
        </w:rPr>
        <w:t>23.04.2024 г.</w:t>
      </w:r>
    </w:p>
    <w:p w:rsidR="006F6238" w:rsidRPr="00B71737" w:rsidRDefault="006F6238" w:rsidP="006F6238">
      <w:pPr>
        <w:ind w:firstLine="708"/>
        <w:jc w:val="both"/>
        <w:rPr>
          <w:rFonts w:eastAsia="SimSun"/>
          <w:b/>
          <w:sz w:val="24"/>
          <w:szCs w:val="24"/>
          <w:lang w:val="en-US" w:eastAsia="zh-CN"/>
        </w:rPr>
      </w:pPr>
    </w:p>
    <w:p w:rsidR="006F6238" w:rsidRPr="00877196" w:rsidRDefault="006F6238" w:rsidP="006F6238">
      <w:pPr>
        <w:suppressAutoHyphens/>
        <w:autoSpaceDN w:val="0"/>
        <w:jc w:val="center"/>
        <w:textAlignment w:val="baseline"/>
        <w:rPr>
          <w:rFonts w:eastAsia="SimSun" w:cs="F"/>
          <w:kern w:val="3"/>
          <w:sz w:val="22"/>
          <w:szCs w:val="22"/>
          <w:lang w:val="bg-BG" w:eastAsia="en-US"/>
        </w:rPr>
      </w:pPr>
      <w:r w:rsidRPr="00877196">
        <w:rPr>
          <w:rFonts w:eastAsia="SimSun" w:cs="F"/>
          <w:b/>
          <w:kern w:val="3"/>
          <w:sz w:val="22"/>
          <w:szCs w:val="22"/>
          <w:lang w:val="bg-BG" w:eastAsia="en-US"/>
        </w:rPr>
        <w:t>ГЛАВА ПЪРВА</w:t>
      </w:r>
    </w:p>
    <w:p w:rsidR="006F6238" w:rsidRPr="004827FE" w:rsidRDefault="006F6238" w:rsidP="006F6238">
      <w:pPr>
        <w:suppressAutoHyphens/>
        <w:autoSpaceDN w:val="0"/>
        <w:jc w:val="center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877196">
        <w:rPr>
          <w:rFonts w:eastAsia="SimSun" w:cs="F"/>
          <w:b/>
          <w:kern w:val="3"/>
          <w:sz w:val="22"/>
          <w:szCs w:val="22"/>
          <w:lang w:val="bg-BG" w:eastAsia="en-US"/>
        </w:rPr>
        <w:t>ОБЩИ ПОЛОЖЕНИЯ</w:t>
      </w:r>
    </w:p>
    <w:p w:rsidR="006F6238" w:rsidRPr="004827FE" w:rsidRDefault="006F6238" w:rsidP="006F6238">
      <w:pPr>
        <w:suppressAutoHyphens/>
        <w:autoSpaceDN w:val="0"/>
        <w:jc w:val="both"/>
        <w:textAlignment w:val="baseline"/>
        <w:rPr>
          <w:rFonts w:eastAsia="SimSun" w:cs="F"/>
          <w:kern w:val="3"/>
          <w:sz w:val="24"/>
          <w:szCs w:val="24"/>
          <w:shd w:val="clear" w:color="auto" w:fill="FFFF00"/>
          <w:lang w:val="bg-BG" w:eastAsia="en-US"/>
        </w:rPr>
      </w:pP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b/>
          <w:bCs/>
          <w:kern w:val="3"/>
          <w:sz w:val="24"/>
          <w:szCs w:val="24"/>
          <w:lang w:val="bg-BG" w:eastAsia="en-US"/>
        </w:rPr>
        <w:t>Чл. 1.</w:t>
      </w:r>
      <w:r w:rsidRPr="004827FE">
        <w:rPr>
          <w:rFonts w:eastAsia="SimSun" w:cs="F"/>
          <w:bCs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rFonts w:eastAsia="SimSun" w:cs="F"/>
          <w:bCs/>
          <w:kern w:val="3"/>
          <w:sz w:val="24"/>
          <w:szCs w:val="24"/>
          <w:lang w:val="en-US" w:eastAsia="en-US"/>
        </w:rPr>
        <w:t>(</w:t>
      </w:r>
      <w:r w:rsidRPr="004827FE">
        <w:rPr>
          <w:rFonts w:eastAsia="SimSun" w:cs="F"/>
          <w:bCs/>
          <w:kern w:val="3"/>
          <w:sz w:val="24"/>
          <w:szCs w:val="24"/>
          <w:lang w:val="bg-BG" w:eastAsia="en-US"/>
        </w:rPr>
        <w:t>1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 xml:space="preserve">С този </w:t>
      </w:r>
      <w:r w:rsidR="007677C3" w:rsidRPr="004827FE">
        <w:rPr>
          <w:rFonts w:eastAsia="SimSun" w:cs="F"/>
          <w:kern w:val="3"/>
          <w:sz w:val="24"/>
          <w:szCs w:val="24"/>
          <w:lang w:val="bg-BG" w:eastAsia="en-US"/>
        </w:rPr>
        <w:t xml:space="preserve">Правилник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се определят дейността, организацията на работа и структурата на Общинско предприятие „</w:t>
      </w:r>
      <w:proofErr w:type="gramStart"/>
      <w:r w:rsidRPr="004827FE">
        <w:rPr>
          <w:rFonts w:eastAsia="SimSun" w:cs="F"/>
          <w:kern w:val="3"/>
          <w:sz w:val="24"/>
          <w:szCs w:val="24"/>
          <w:lang w:val="bg-BG" w:eastAsia="en-US"/>
        </w:rPr>
        <w:t>Туризъм“</w:t>
      </w:r>
      <w:proofErr w:type="gramEnd"/>
      <w:r w:rsidRPr="004827FE">
        <w:rPr>
          <w:rFonts w:eastAsia="SimSun" w:cs="F"/>
          <w:kern w:val="3"/>
          <w:sz w:val="24"/>
          <w:szCs w:val="24"/>
          <w:lang w:val="bg-BG" w:eastAsia="en-US"/>
        </w:rPr>
        <w:t>, наричано накратко „предприятието“.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 xml:space="preserve">(2) Общинското предприятие 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e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създадено с решение на Общински съвет</w:t>
      </w:r>
      <w:r w:rsidR="007677C3">
        <w:rPr>
          <w:rFonts w:eastAsia="SimSun" w:cs="F"/>
          <w:kern w:val="3"/>
          <w:sz w:val="24"/>
          <w:szCs w:val="24"/>
          <w:lang w:val="bg-BG" w:eastAsia="en-US"/>
        </w:rPr>
        <w:t xml:space="preserve"> –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 xml:space="preserve"> Бургас на основание чл. 52, ал. 2 от Закона за общинската собственост. Предприятието се преобразува и закрива по реда, посочен в Закона за общинската собственост.</w:t>
      </w:r>
    </w:p>
    <w:p w:rsidR="007677C3" w:rsidRDefault="006F6238" w:rsidP="007677C3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bg-BG" w:eastAsia="en-US"/>
        </w:rPr>
        <w:t>(3) Общинско предприятие „Туризъм“ е специализирано звено на бюджетна издръжка към Община Бургас за изпълнение на следните дейности:</w:t>
      </w:r>
    </w:p>
    <w:p w:rsidR="007677C3" w:rsidRDefault="007677C3" w:rsidP="007677C3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>
        <w:rPr>
          <w:rFonts w:eastAsia="SimSun" w:cs="F"/>
          <w:kern w:val="3"/>
          <w:sz w:val="24"/>
          <w:szCs w:val="24"/>
          <w:lang w:val="bg-BG" w:eastAsia="en-US"/>
        </w:rPr>
        <w:t xml:space="preserve">1. </w:t>
      </w:r>
      <w:r w:rsidR="006F6238" w:rsidRPr="004827FE">
        <w:rPr>
          <w:rFonts w:eastAsia="SimSun" w:cs="F"/>
          <w:kern w:val="3"/>
          <w:sz w:val="24"/>
          <w:szCs w:val="24"/>
          <w:lang w:val="bg-BG" w:eastAsia="en-US"/>
        </w:rPr>
        <w:t>местни туристически дейности и услуги, включително предоставяните в или чрез туристическите обекти на територията на община Бургас по смисъла на Закона за туризма и в съответствие с приетата от Общински съвет – Бургас програма за развитие на туризма на територията на Община Бургас;</w:t>
      </w:r>
    </w:p>
    <w:p w:rsidR="007677C3" w:rsidRDefault="007677C3" w:rsidP="007677C3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>
        <w:rPr>
          <w:rFonts w:eastAsia="SimSun" w:cs="F"/>
          <w:kern w:val="3"/>
          <w:sz w:val="24"/>
          <w:szCs w:val="24"/>
          <w:lang w:val="bg-BG" w:eastAsia="en-US"/>
        </w:rPr>
        <w:t xml:space="preserve">2. </w:t>
      </w:r>
      <w:r w:rsidR="006F6238" w:rsidRPr="004827FE">
        <w:rPr>
          <w:rFonts w:eastAsia="SimSun" w:cs="F"/>
          <w:kern w:val="3"/>
          <w:sz w:val="24"/>
          <w:szCs w:val="24"/>
          <w:lang w:val="bg-BG" w:eastAsia="en-US"/>
        </w:rPr>
        <w:t>иницииране, организиране, координиране и реализиране на дейности и програми, свързани с постигането на стратегическите цели на общинската политика за туризма;</w:t>
      </w:r>
    </w:p>
    <w:p w:rsidR="007677C3" w:rsidRDefault="007677C3" w:rsidP="007677C3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>
        <w:rPr>
          <w:rFonts w:eastAsia="SimSun" w:cs="F"/>
          <w:kern w:val="3"/>
          <w:sz w:val="24"/>
          <w:szCs w:val="24"/>
          <w:lang w:val="bg-BG" w:eastAsia="en-US"/>
        </w:rPr>
        <w:t xml:space="preserve">3. </w:t>
      </w:r>
      <w:r w:rsidR="006F6238" w:rsidRPr="004827FE">
        <w:rPr>
          <w:rFonts w:eastAsia="SimSun" w:cs="F"/>
          <w:kern w:val="3"/>
          <w:sz w:val="24"/>
          <w:szCs w:val="24"/>
          <w:lang w:val="bg-BG" w:eastAsia="en-US"/>
        </w:rPr>
        <w:t>изработка на традиционни български сувенири и произведения, свързани с българския бит и култура, както и с характерната за Бургас морска тематика;</w:t>
      </w:r>
    </w:p>
    <w:p w:rsidR="006F6238" w:rsidRPr="004827FE" w:rsidRDefault="007677C3" w:rsidP="007677C3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4"/>
          <w:szCs w:val="24"/>
          <w:lang w:val="bg-BG" w:eastAsia="en-US"/>
        </w:rPr>
      </w:pPr>
      <w:r>
        <w:rPr>
          <w:rFonts w:eastAsia="SimSun" w:cs="F"/>
          <w:kern w:val="3"/>
          <w:sz w:val="24"/>
          <w:szCs w:val="24"/>
          <w:lang w:val="bg-BG" w:eastAsia="en-US"/>
        </w:rPr>
        <w:t xml:space="preserve">4. </w:t>
      </w:r>
      <w:r w:rsidR="006F6238" w:rsidRPr="004827FE">
        <w:rPr>
          <w:rFonts w:eastAsia="SimSun" w:cs="F"/>
          <w:kern w:val="3"/>
          <w:sz w:val="24"/>
          <w:szCs w:val="24"/>
          <w:lang w:val="bg-BG" w:eastAsia="en-US"/>
        </w:rPr>
        <w:t>медийни дейности и услуги на територията на община Бургас, по смисъла на Закона за радиото и телевизията и Закона за електронните съобщения.</w:t>
      </w:r>
    </w:p>
    <w:p w:rsidR="006F6238" w:rsidRPr="004827FE" w:rsidRDefault="006F6238" w:rsidP="006F6238">
      <w:pPr>
        <w:suppressAutoHyphens/>
        <w:autoSpaceDN w:val="0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ab/>
        <w:t>(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4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Общинското предприятие не е юридическо лице и осъществява дейността си от името на Община Бургас в рамките на предоставените му пълномощия.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en-US" w:eastAsia="en-US"/>
        </w:rPr>
        <w:t>(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5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 xml:space="preserve">Общинското предприятие осъществява дейността си въз основа на настоящия правилник, в съответствие с изискванията на Закона за общинската собственост и приетите от Общински съвет </w:t>
      </w:r>
      <w:r w:rsidR="007677C3">
        <w:rPr>
          <w:rFonts w:eastAsia="SimSun" w:cs="F"/>
          <w:kern w:val="3"/>
          <w:sz w:val="24"/>
          <w:szCs w:val="24"/>
          <w:lang w:val="bg-BG" w:eastAsia="en-US"/>
        </w:rPr>
        <w:t>–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 xml:space="preserve"> Бургас подзаконови актове.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kern w:val="3"/>
          <w:sz w:val="24"/>
          <w:szCs w:val="24"/>
          <w:lang w:val="en-US" w:eastAsia="en-US"/>
        </w:rPr>
        <w:t>(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6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)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Общинското предприятие осъществява дейността си под наименованието „Туризъм“.</w:t>
      </w:r>
    </w:p>
    <w:p w:rsidR="006F6238" w:rsidRPr="004827FE" w:rsidRDefault="006F6238" w:rsidP="006F6238">
      <w:pPr>
        <w:suppressAutoHyphens/>
        <w:autoSpaceDN w:val="0"/>
        <w:ind w:firstLine="708"/>
        <w:jc w:val="both"/>
        <w:textAlignment w:val="baseline"/>
        <w:rPr>
          <w:rFonts w:eastAsia="SimSun" w:cs="F"/>
          <w:kern w:val="3"/>
          <w:sz w:val="25"/>
          <w:szCs w:val="22"/>
          <w:lang w:val="bg-BG" w:eastAsia="en-US"/>
        </w:rPr>
      </w:pPr>
      <w:r w:rsidRPr="004827FE">
        <w:rPr>
          <w:rFonts w:eastAsia="SimSun" w:cs="F"/>
          <w:b/>
          <w:kern w:val="3"/>
          <w:sz w:val="24"/>
          <w:szCs w:val="24"/>
          <w:lang w:val="bg-BG" w:eastAsia="en-US"/>
        </w:rPr>
        <w:t>Чл. 2.</w:t>
      </w:r>
      <w:r w:rsidRPr="004827FE">
        <w:rPr>
          <w:rFonts w:eastAsia="SimSun" w:cs="F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rFonts w:eastAsia="SimSun" w:cs="F"/>
          <w:kern w:val="3"/>
          <w:sz w:val="24"/>
          <w:szCs w:val="24"/>
          <w:lang w:val="bg-BG" w:eastAsia="en-US"/>
        </w:rPr>
        <w:t>Предприятието осъществява своята дейност на бюджетна издръжка при условията и реда на този правилник. Предприятието е със самостоятелна банкова сметка.</w:t>
      </w:r>
    </w:p>
    <w:p w:rsidR="006F6238" w:rsidRPr="004827FE" w:rsidRDefault="006F6238" w:rsidP="006F6238">
      <w:pPr>
        <w:suppressAutoHyphens/>
        <w:autoSpaceDN w:val="0"/>
        <w:jc w:val="both"/>
        <w:textAlignment w:val="baseline"/>
        <w:rPr>
          <w:rFonts w:eastAsia="SimSun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b/>
          <w:color w:val="000000"/>
          <w:kern w:val="3"/>
          <w:sz w:val="22"/>
          <w:szCs w:val="22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color w:val="000000"/>
          <w:kern w:val="3"/>
          <w:sz w:val="22"/>
          <w:szCs w:val="22"/>
          <w:lang w:val="bg-BG" w:eastAsia="en-US"/>
        </w:rPr>
        <w:t>ГЛАВА  ВТОРА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ПРЕДМЕТ НА ДЕЙНОСТ.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Чл. 3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Предметът на дейността на Общинско предприятие </w:t>
      </w:r>
      <w:r w:rsidRPr="004827FE">
        <w:rPr>
          <w:rFonts w:eastAsia="SimSun"/>
          <w:kern w:val="3"/>
          <w:sz w:val="24"/>
          <w:szCs w:val="24"/>
          <w:lang w:val="bg-BG" w:eastAsia="en-US"/>
        </w:rPr>
        <w:t xml:space="preserve">„Туризъм“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е:</w:t>
      </w:r>
    </w:p>
    <w:p w:rsidR="006F6238" w:rsidRPr="004827FE" w:rsidRDefault="006F6238" w:rsidP="006F6238">
      <w:pPr>
        <w:widowControl w:val="0"/>
        <w:numPr>
          <w:ilvl w:val="0"/>
          <w:numId w:val="5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разработване дългосрочни и краткосрочни планове и програми, свързани с развитието на туристическите обекти, предоставени за стопанисване и управление на предприятието и осъществяване функции по тяхното изпълнение след утвърждаването им от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обслужване на общинските туристически обекти, комплекси, атракции, предоставени за стопанисване и управление на предприятието, в т.</w:t>
      </w:r>
      <w:r w:rsidR="007D51E1">
        <w:rPr>
          <w:rFonts w:eastAsia="Calibri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>ч. изпълнение на всички специфични дейности, свързани с тяхното функциониране;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lastRenderedPageBreak/>
        <w:t>разработване на нови туристически продукти и подобряване на съществуващите в туристическите обекти, стопанисвани от предприятието;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организиране на събития: изложения, форуми, обучения, в т.ч. промо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>-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>събития и др. подобни в стопанисваните от предприятието обекти;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продажба на туристически продукти, пакети и други туристически услуги, както и на рекламни материали, сувенири и стоки;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взаимодействие и сътрудничество с туроператори, браншови организации и други организации/институции, ангажирани в сферата на туризма;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взаимодействие и сътрудничество с медии във връзка с популяризиране на туристическата дейност и продукти, предлагани от ОП „Туризъм“, в т.ч.: подготвяне и разпространение на рекламни и информационни материали за туристическите обекти, стопанисвани от предприятието, поддържане на интегриран интернет портал, предоставящ туристическа информация за ТК „Остров Света Анастасия“ и ТК „Акве Калиде“, както и на други уебсайтове, касаещи конкретни туристически обекти;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проучване на програми за финансиране на туристически дейности, разработване и управление на проекти, касаещи развитието на стопанисваните и управлявани от предприятието обекти; управление на предоставените недвижими имоти, в това число и събиране на приходи от такси, наеми, продажба на стоки, услуги и други, свързани с ползването на същите;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142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определяне на крайни цени на услуги, и наемни цени в обекти, предоставени за управление и стопанисване на ОП „Туризъм“ с Решение на Общински съвет – Бургас. Цените се формират на базата на извършените разходи + труд + ДДС, без да бъдат под себестойността си;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определяне на крайни цени на стоки 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>(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>храни, напитки, сувенири и др.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>)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 и продукти в обекти, предоставени за управление и стопанисване на предприятието със заповед на директора на ОП „Туризъм“. Цените се формират на базата на вложените материали + труд + ДДС, без да бъдат под себестойността си;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разработване и реализиране на общинската стратегия за туризма;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проучване и анализиране състоянието, проблемите и потребностите на туристическия сектор в Община Бургас;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насърчаване и създаване на предпоставки за междусекторни партньорства и диалог за постигане на конкурентен туристически продукт и развитието на благоприятна среда за устойчивото развитие на туризма в общината;</w:t>
      </w:r>
    </w:p>
    <w:p w:rsidR="006F6238" w:rsidRPr="004827FE" w:rsidRDefault="006F6238" w:rsidP="008B03C1">
      <w:pPr>
        <w:widowControl w:val="0"/>
        <w:numPr>
          <w:ilvl w:val="0"/>
          <w:numId w:val="2"/>
        </w:numPr>
        <w:suppressAutoHyphens/>
        <w:autoSpaceDN w:val="0"/>
        <w:spacing w:after="160"/>
        <w:ind w:left="851" w:hanging="567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Изработка на традиционни български сувенири;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Изработка на произведения, свързани с българския бит и култура, както и с характерната за Бургас морска тематика;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Осигуряване на точна, достоверна и навременна информация за обществения и културния живот на гр. Бургас и региона посредством всички достъпни информационни източници и възможности за разпространение – ефир, кабелна мрежа, онлайн излъчване и медиен сайт;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популяризиране на региона като развлекателна възможност за фестивален, конферентен и културен туризъм в съответствие с управленската програма на общината чрез специализирани радиопредавания; участие в проекти с културно-исторически и туристически цели; популяризиране на българската и в частност на регионалната култура;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рекламно-информационна дейност чрез Общинско радио „Гласът на Бургас“, осъществяване на рекламни кампании на местно и национално ниво и участие в такива;</w:t>
      </w:r>
      <w:r w:rsidRPr="004827FE">
        <w:rPr>
          <w:rFonts w:eastAsia="Calibri"/>
          <w:kern w:val="3"/>
          <w:sz w:val="24"/>
          <w:szCs w:val="24"/>
          <w:lang w:val="en-US" w:eastAsia="en-US"/>
        </w:rPr>
        <w:t xml:space="preserve"> WEB</w:t>
      </w:r>
      <w:r w:rsidRPr="004827FE">
        <w:rPr>
          <w:rFonts w:eastAsia="Calibri"/>
          <w:kern w:val="3"/>
          <w:sz w:val="24"/>
          <w:szCs w:val="24"/>
          <w:lang w:val="ru-RU" w:eastAsia="en-US"/>
        </w:rPr>
        <w:t>-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t xml:space="preserve">страница с форум, RDS, уеб кастинг, провеждане на радиоигри и музикални събития на открито, запис и разпространение от концерти „на живо”, излъчване на спонсорирани предавания, използване на импулсен телефон и смс-гласуване, външна </w:t>
      </w:r>
      <w:r w:rsidRPr="004827FE">
        <w:rPr>
          <w:rFonts w:eastAsia="Calibri"/>
          <w:kern w:val="3"/>
          <w:sz w:val="24"/>
          <w:szCs w:val="24"/>
          <w:lang w:val="bg-BG" w:eastAsia="en-US"/>
        </w:rPr>
        <w:lastRenderedPageBreak/>
        <w:t>реклама, предлагане на услуги съгласно „Наредба за определянето и администрирането на местните такси и цени на услуги на територията на Община Бургас”;</w:t>
      </w:r>
    </w:p>
    <w:p w:rsidR="006F6238" w:rsidRPr="004827FE" w:rsidRDefault="006F6238" w:rsidP="006F6238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Формиране и поддържане на активна информационна среда чрез съвместни дейности в партньорство с местни, национални и международни културни институти, творчески съюзи, неправителствени организации, сдружения, фондации, асоциации, други юридически и физически лица, свързани с регионалния културно-исторически фонд и туризма;</w:t>
      </w:r>
    </w:p>
    <w:p w:rsidR="006F6238" w:rsidRPr="008B03C1" w:rsidRDefault="006F6238" w:rsidP="008B03C1">
      <w:pPr>
        <w:widowControl w:val="0"/>
        <w:numPr>
          <w:ilvl w:val="0"/>
          <w:numId w:val="2"/>
        </w:numPr>
        <w:suppressAutoHyphens/>
        <w:autoSpaceDN w:val="0"/>
        <w:spacing w:after="160"/>
        <w:ind w:left="0" w:firstLine="284"/>
        <w:contextualSpacing/>
        <w:jc w:val="both"/>
        <w:textAlignment w:val="baseline"/>
        <w:rPr>
          <w:rFonts w:ascii="Calibri" w:eastAsia="Calibri" w:hAnsi="Calibri"/>
          <w:kern w:val="3"/>
          <w:sz w:val="22"/>
          <w:szCs w:val="22"/>
          <w:lang w:val="bg-BG" w:eastAsia="en-US"/>
        </w:rPr>
      </w:pPr>
      <w:r w:rsidRPr="004827FE">
        <w:rPr>
          <w:rFonts w:eastAsia="Calibri"/>
          <w:kern w:val="3"/>
          <w:sz w:val="24"/>
          <w:szCs w:val="24"/>
          <w:lang w:val="bg-BG" w:eastAsia="en-US"/>
        </w:rPr>
        <w:t>Осъществяване на дейност по записване, предаване/възпроизвеждане и разпространение на звук/образ, обработка на информация, аудио и аудиовизуални записи, озвучаване, онлайн и телефонни игри; производство на радио програми; репортерски и др. медийни услуги; рекламна, спортна и развлекателна дейност; проектиране и разработване на компютърен софтуер; конвертиране на документи и дигитализация на данни от физически на електронен носител; печатна дейност; разработка и реализация на медийни продукти; консултантска, информационна дейност; осъществяване на практическо медийно обучение чрез стажантски програми.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contextualSpacing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Чл. 4.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Промяна в предмета на дейност на предприятието се извършва по реда на неговото приемане – с решение на Общински съвет – Бургас.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contextualSpacing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ТРЕТА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СТРУКТУРА И СЪСТАВ НА ОБЩИНСКОТО ПРЕДПРИЯТИЕ.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Чл. 5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(1) Организационно - управленската структура на общинското предприятие е съгласно Приложение № 1, неразделна част от настоящия правилник.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(2) Длъжностното щатно разписание на ОП „Туризъм” се утвърждава от Кмета на Община Бургас, по предложение на Директора на ОП „Туризъм”, в съответствие с приетата от Общински съвет – Бургас численост и е в пряка връзка с целите и задачите, произтичащи от предмета на дейност на общинското предприятие.</w:t>
      </w:r>
    </w:p>
    <w:p w:rsidR="006F6238" w:rsidRPr="00B71737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(3) Всяка промяна в длъжностното щатно разписание и в поименното разписание на длъжностите се представя в двуседмичен срок в дирекция „Човешки ресурси” при Община Бургас.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ЧЕТВЪРТА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УПРАВЛЕНИЕ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val="ru-RU" w:eastAsia="en-US"/>
        </w:rPr>
        <w:t>6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ръководи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представлява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, който се назначава от кмета на Община Бургас. 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val="ru-RU" w:eastAsia="en-US"/>
        </w:rPr>
        <w:t>. 7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е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административно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подчинен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proofErr w:type="gram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ru-RU" w:eastAsia="en-US"/>
        </w:rPr>
        <w:t xml:space="preserve"> к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мета</w:t>
      </w:r>
      <w:proofErr w:type="spellEnd"/>
      <w:proofErr w:type="gram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8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организира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управлява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съобразно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действащото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законодателство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решенията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съвет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заповедите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кмета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както и в съответствие с приоритетите на стратегиите и програмите на общината в областта на туризма, рекламата и културата.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val="ru-RU" w:eastAsia="en-US"/>
        </w:rPr>
        <w:t>. 9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осъществяването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своите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правомощия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proofErr w:type="gram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proofErr w:type="gram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издава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заповеди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 1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0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назначава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преназначава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освобождава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работниците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служителите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урежда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трудовите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правоотношения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с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тях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съгласно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Кодекса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труда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Чл. 11.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Функциите на директора в негово отсъствие се изпълняват от заместник директора или от определен от директора със заповед служител, за всеки конкретен случай и за срока на отсъствието му.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360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    </w:t>
      </w:r>
      <w:r w:rsidR="008B03C1">
        <w:rPr>
          <w:b/>
          <w:bCs/>
          <w:color w:val="000000"/>
          <w:kern w:val="3"/>
          <w:sz w:val="24"/>
          <w:szCs w:val="24"/>
          <w:lang w:val="bg-BG" w:eastAsia="en-US"/>
        </w:rPr>
        <w:tab/>
      </w: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2.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осъществяване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директорът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:</w:t>
      </w:r>
    </w:p>
    <w:p w:rsidR="006F6238" w:rsidRPr="004827FE" w:rsidRDefault="006F6238" w:rsidP="006F6238">
      <w:pPr>
        <w:widowControl w:val="0"/>
        <w:numPr>
          <w:ilvl w:val="0"/>
          <w:numId w:val="6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lastRenderedPageBreak/>
        <w:t>ръководи и управлява предприятието съгласно действащите нормативни актове, в съответствие с решенията на Общинския съвет - Бургас и заповедите на кмета на Община Бургас или определен от него заместник кмет;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управлява предоставеното общинско имущество ефективно и с грижата на добър стопанин;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разработва краткосрочни и дългосрочни програми за развитие на предприятието и осъществява функциите по тяхното изпълнение след утвърждаването им от Кмета на общината;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представлява предприятието пред държавните и общински органи и институции, пред съдебните органи, пред банките, пред физически и юридически лица и пред всички трети лица;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осъществява оперативното ръководство на дейността на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осъществява сътрудничество с български и международни институции и организации по въпроси, свързани с дейността на предприятието след съгласуване с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организира контрола върху финансово – счетоводната дисциплина и ефективното използване на финансовите и материалните активи;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изготвя поименно длъжностно щатно разписание и го представя за утвърждаване на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организира разработването и утвърждава вътрешните актове за дейността на предприятието съгласно действащото законодателство, в т.ч. и правилник за вътрешния трудов ред в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сключва договори, свързани с дейността на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дава отчет за дейността на предприятието и за своята дейност пред кмета на Община Бургас;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организира изготвянето, актуализирането и представянето на Заместник-кмет „Финанси, бюджет и икономика“ на Община Бургас: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left="360"/>
        <w:contextualSpacing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>а/ проект на бюджетната сметка за съответната година (прогноза за очакваните приходи и необходимите разходи, свързани с придобиването, управлението и разпореждането с имоти – общинска собственост);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left="360"/>
        <w:contextualSpacing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>б/ периодични отчети за осъществената стопанска дейност на Предприятието, в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left="360"/>
        <w:contextualSpacing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rFonts w:cs="F"/>
          <w:bCs/>
          <w:color w:val="000000"/>
          <w:kern w:val="3"/>
          <w:sz w:val="24"/>
          <w:szCs w:val="24"/>
          <w:lang w:val="bg-BG" w:eastAsia="en-US"/>
        </w:rPr>
        <w:t>разпоредените срокове.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Изработва и утвърждава длъжностните характеристики на работниците и служителите на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Сключва, изменя и прекратява трудовите договори на работещите в Предприятието;</w:t>
      </w:r>
    </w:p>
    <w:p w:rsidR="006F6238" w:rsidRPr="004827FE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Налага дисциплинарни наказания и извършва всякакви други дейности в качеството си на работодател по смисъла на Кодекса на труда;</w:t>
      </w:r>
    </w:p>
    <w:p w:rsidR="006F6238" w:rsidRPr="00B71737" w:rsidRDefault="006F6238" w:rsidP="006F6238">
      <w:pPr>
        <w:widowControl w:val="0"/>
        <w:numPr>
          <w:ilvl w:val="0"/>
          <w:numId w:val="3"/>
        </w:numPr>
        <w:shd w:val="clear" w:color="auto" w:fill="FFFFFF"/>
        <w:suppressAutoHyphens/>
        <w:autoSpaceDN w:val="0"/>
        <w:spacing w:after="160"/>
        <w:ind w:left="0" w:firstLine="360"/>
        <w:contextualSpacing/>
        <w:jc w:val="both"/>
        <w:textAlignment w:val="baseline"/>
        <w:rPr>
          <w:rFonts w:ascii="Calibri" w:eastAsia="Calibri" w:hAnsi="Calibri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Изпълнява и други служебни задачи, възложени му от Кмета на Община Бургас или определен негов заместник.</w:t>
      </w:r>
    </w:p>
    <w:p w:rsidR="008B03C1" w:rsidRDefault="008B03C1" w:rsidP="006F6238">
      <w:pPr>
        <w:shd w:val="clear" w:color="auto" w:fill="FFFFFF"/>
        <w:suppressAutoHyphens/>
        <w:autoSpaceDN w:val="0"/>
        <w:jc w:val="center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ПЕТА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ФИНАНСИРАНЕ НА ОБЩИНСКОТО ПРЕДПРИЯТИЕ.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13.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 xml:space="preserve">(1)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Общинското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финансира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местни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пълна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класификация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текущата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14.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Периодичният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контрол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изпълнение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утвърдения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съответната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финансова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дирекция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lastRenderedPageBreak/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15.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Цялостният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контрол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изпълнение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ОП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„Туризъм“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Кмета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или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упъ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л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номощен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заповед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на кмета на Община Бургас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заместник-кмет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16.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П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редприятие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то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осъществява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съгласно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изискванията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Закона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счетоводството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утвърдената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политика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Община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Бургас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.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води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отделна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аналитична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отчетност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за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приходите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и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извършваната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7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Годишните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брутни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приходи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установяват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въз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основа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годишен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счетоводен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отчет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8B03C1" w:rsidRDefault="006F6238" w:rsidP="008B03C1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18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Разходите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предприятието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са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в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рамките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утвърдения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годишен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бюджетен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кредит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proofErr w:type="spellStart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Чл</w:t>
      </w:r>
      <w:proofErr w:type="spellEnd"/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.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eastAsia="en-US"/>
        </w:rPr>
        <w:t>19.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Р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еализира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ните приходи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дейността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на предприятието 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>с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е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внася</w:t>
      </w:r>
      <w:proofErr w:type="spellEnd"/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т 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в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бюджета на Община Бургас</w:t>
      </w:r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ГЛАВА ШЕСТА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center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color w:val="000000"/>
          <w:kern w:val="3"/>
          <w:sz w:val="22"/>
          <w:szCs w:val="22"/>
          <w:lang w:val="bg-BG" w:eastAsia="en-US"/>
        </w:rPr>
        <w:t>ПРАВА И ЗАДЪЛЖЕНИЯ ПО ОТНОШЕНИЕ НА ПРЕДОСТАВЕНОТО ОБЩИНСКО ИМУЩЕСТВО.</w:t>
      </w:r>
    </w:p>
    <w:p w:rsidR="006F6238" w:rsidRPr="00877196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bCs/>
          <w:color w:val="000000"/>
          <w:kern w:val="3"/>
          <w:sz w:val="22"/>
          <w:szCs w:val="22"/>
          <w:lang w:val="en-US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Чл. 20.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Общинско предприятие „Туризъм“ извършва дейността си чрез имуществото, предоставено с Решение на общински съвет – Бургас, съгласно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Приложение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№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2,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неразделна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част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от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този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 xml:space="preserve"> </w:t>
      </w:r>
      <w:proofErr w:type="spellStart"/>
      <w:r w:rsidRPr="004827FE">
        <w:rPr>
          <w:bCs/>
          <w:color w:val="000000"/>
          <w:kern w:val="3"/>
          <w:sz w:val="24"/>
          <w:szCs w:val="24"/>
          <w:lang w:eastAsia="en-US"/>
        </w:rPr>
        <w:t>правилник</w:t>
      </w:r>
      <w:proofErr w:type="spellEnd"/>
      <w:r w:rsidRPr="004827FE">
        <w:rPr>
          <w:bCs/>
          <w:color w:val="000000"/>
          <w:kern w:val="3"/>
          <w:sz w:val="24"/>
          <w:szCs w:val="24"/>
          <w:lang w:eastAsia="en-US"/>
        </w:rPr>
        <w:t>.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Чл. 21. 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ОП „Туризъм“ има следните права и задължения по отношение на предоставеното имущество: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1. управлява предоставените му недвижими имоти - общинска собственост и събира приходите от такси, наеми, цени на услуги и други,  свързани с тяхното ползване;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2. осъществява контрол по изпълнението на сключените от Община Бургас договори за имотите или части от тях, предоставени му за управление;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3. организира и управлява своевременното събиране на наемите и другите приходи от имотите, като създава необходимата за това техническа и счетоводна отчетност;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4. подготвя пълната документация, ведно със съответните действия за прекратяване или разваляне на сключените договори за предоставените му за управление имоти;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5. осъществява изпълнението на заповедите за изземване на предоставените му за управление недвижими имоти - общинска собственост, които се владеят или държат без правно основание от трети лица, не се използват по предназначение или необходимостта от тях е отпаднала;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6. създава условия за достъп и ползване на предоставените му за управление недвижими имоти - общинска собственост от физически и юридически лица, срещу заплащане на съответните такси, наеми и/или цени на услуги, определени от Общински съвет – Бургас;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7. своевременно представя информация в Дирекция 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>“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Управление на общинската собственост</w:t>
      </w:r>
      <w:r w:rsidRPr="004827FE">
        <w:rPr>
          <w:bCs/>
          <w:color w:val="000000"/>
          <w:kern w:val="3"/>
          <w:sz w:val="24"/>
          <w:szCs w:val="24"/>
          <w:lang w:val="en-US" w:eastAsia="en-US"/>
        </w:rPr>
        <w:t>”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при Община Бургас за свободни или освобождаващи се от наематели или ползватели имоти - общинска собственост, предоставени му за управление.</w:t>
      </w:r>
    </w:p>
    <w:p w:rsidR="006F6238" w:rsidRDefault="006F6238" w:rsidP="006F6238">
      <w:pPr>
        <w:autoSpaceDN w:val="0"/>
        <w:rPr>
          <w:b/>
          <w:bCs/>
          <w:sz w:val="22"/>
          <w:szCs w:val="22"/>
          <w:lang w:val="bg-BG"/>
        </w:rPr>
      </w:pPr>
    </w:p>
    <w:p w:rsidR="006F6238" w:rsidRDefault="006F6238" w:rsidP="006F6238">
      <w:pPr>
        <w:autoSpaceDN w:val="0"/>
        <w:ind w:left="708" w:firstLine="708"/>
        <w:rPr>
          <w:b/>
          <w:bCs/>
          <w:sz w:val="22"/>
          <w:szCs w:val="22"/>
          <w:lang w:val="bg-BG"/>
        </w:rPr>
      </w:pPr>
    </w:p>
    <w:p w:rsidR="001E4C0D" w:rsidRDefault="001E4C0D" w:rsidP="008B03C1">
      <w:pPr>
        <w:autoSpaceDN w:val="0"/>
        <w:ind w:firstLine="708"/>
        <w:jc w:val="center"/>
        <w:rPr>
          <w:b/>
          <w:bCs/>
          <w:sz w:val="22"/>
          <w:szCs w:val="22"/>
          <w:lang w:val="bg-BG"/>
        </w:rPr>
      </w:pPr>
    </w:p>
    <w:p w:rsidR="001E4C0D" w:rsidRDefault="001E4C0D" w:rsidP="008B03C1">
      <w:pPr>
        <w:autoSpaceDN w:val="0"/>
        <w:ind w:firstLine="708"/>
        <w:jc w:val="center"/>
        <w:rPr>
          <w:b/>
          <w:bCs/>
          <w:sz w:val="22"/>
          <w:szCs w:val="22"/>
          <w:lang w:val="bg-BG"/>
        </w:rPr>
      </w:pPr>
    </w:p>
    <w:p w:rsidR="006F6238" w:rsidRPr="00877196" w:rsidRDefault="006F6238" w:rsidP="008B03C1">
      <w:pPr>
        <w:autoSpaceDN w:val="0"/>
        <w:ind w:firstLine="708"/>
        <w:jc w:val="center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877196">
        <w:rPr>
          <w:b/>
          <w:bCs/>
          <w:sz w:val="22"/>
          <w:szCs w:val="22"/>
          <w:lang w:val="bg-BG"/>
        </w:rPr>
        <w:t>ПРЕХОДНИ И ЗАКЛЮЧИТЕЛНИ РАЗПОРЕДБИ</w:t>
      </w:r>
    </w:p>
    <w:p w:rsidR="006F6238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653E15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lastRenderedPageBreak/>
        <w:t>§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1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. Този правилник се приема на основание чл. 52, ал. 3 от Закона за общинската собственост и влиза в сила </w:t>
      </w:r>
      <w:r>
        <w:rPr>
          <w:bCs/>
          <w:color w:val="000000"/>
          <w:kern w:val="3"/>
          <w:sz w:val="24"/>
          <w:szCs w:val="24"/>
          <w:lang w:val="bg-BG" w:eastAsia="en-US"/>
        </w:rPr>
        <w:t xml:space="preserve">от 01.01.2021 година. </w:t>
      </w:r>
      <w:r>
        <w:rPr>
          <w:rFonts w:eastAsia="SimSun"/>
          <w:sz w:val="24"/>
          <w:szCs w:val="24"/>
          <w:lang w:eastAsia="zh-CN"/>
        </w:rPr>
        <w:t xml:space="preserve"> </w:t>
      </w: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</w:p>
    <w:p w:rsidR="006F6238" w:rsidRPr="004827FE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§</w:t>
      </w:r>
      <w:r w:rsidRPr="004827FE">
        <w:rPr>
          <w:b/>
          <w:bCs/>
          <w:color w:val="000000"/>
          <w:kern w:val="3"/>
          <w:sz w:val="24"/>
          <w:szCs w:val="24"/>
          <w:lang w:val="en-US" w:eastAsia="en-US"/>
        </w:rPr>
        <w:t xml:space="preserve"> </w:t>
      </w:r>
      <w:r w:rsidRPr="004827FE">
        <w:rPr>
          <w:b/>
          <w:bCs/>
          <w:color w:val="000000"/>
          <w:kern w:val="3"/>
          <w:sz w:val="24"/>
          <w:szCs w:val="24"/>
          <w:lang w:val="bg-BG" w:eastAsia="en-US"/>
        </w:rPr>
        <w:t>2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. С приемането на настоящия</w:t>
      </w:r>
      <w:r>
        <w:rPr>
          <w:bCs/>
          <w:color w:val="000000"/>
          <w:kern w:val="3"/>
          <w:sz w:val="24"/>
          <w:szCs w:val="24"/>
          <w:lang w:val="bg-BG" w:eastAsia="en-US"/>
        </w:rPr>
        <w:t xml:space="preserve"> Правилник се отменят Правилникът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за организацията и дейността на общинско предприятие „Туризъм“, приет с решение на Общински съвет – Бургас по т. 26, Протокол</w:t>
      </w:r>
      <w:r>
        <w:rPr>
          <w:bCs/>
          <w:color w:val="000000"/>
          <w:kern w:val="3"/>
          <w:sz w:val="24"/>
          <w:szCs w:val="24"/>
          <w:lang w:val="bg-BG" w:eastAsia="en-US"/>
        </w:rPr>
        <w:t xml:space="preserve"> № 26/ 23.07.2013 г., Правилникът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 xml:space="preserve"> за дейността на общинско социално предприятие „Морски знаци“, приет с решение на Общински съвет – Бургас по т. 6, Протокол </w:t>
      </w:r>
      <w:r>
        <w:rPr>
          <w:color w:val="000000"/>
          <w:sz w:val="24"/>
          <w:szCs w:val="24"/>
          <w:lang w:val="bg-BG"/>
        </w:rPr>
        <w:t>№ 51/21.07.2011 г. и Правилникът</w:t>
      </w:r>
      <w:r w:rsidRPr="004827FE">
        <w:rPr>
          <w:color w:val="000000"/>
          <w:sz w:val="24"/>
          <w:szCs w:val="24"/>
          <w:lang w:val="bg-BG"/>
        </w:rPr>
        <w:t xml:space="preserve"> за организацията и дейността на общински културен институт общинско радио „Гласът на Бургас“, приет с решение на Общински съвет – Бургас по т. 44, Протокол </w:t>
      </w:r>
      <w:r w:rsidRPr="004827FE">
        <w:rPr>
          <w:color w:val="000000"/>
          <w:sz w:val="24"/>
          <w:szCs w:val="24"/>
          <w:lang w:val="ru-RU"/>
        </w:rPr>
        <w:t xml:space="preserve">№ </w:t>
      </w:r>
      <w:r w:rsidRPr="004827FE">
        <w:rPr>
          <w:color w:val="000000"/>
          <w:sz w:val="24"/>
          <w:szCs w:val="24"/>
          <w:lang w:val="en-US"/>
        </w:rPr>
        <w:t>34</w:t>
      </w:r>
      <w:r w:rsidRPr="004827FE">
        <w:rPr>
          <w:color w:val="000000"/>
          <w:sz w:val="24"/>
          <w:szCs w:val="24"/>
          <w:lang w:val="ru-RU"/>
        </w:rPr>
        <w:t>/</w:t>
      </w:r>
      <w:r w:rsidRPr="004827FE">
        <w:rPr>
          <w:color w:val="000000"/>
          <w:sz w:val="24"/>
          <w:szCs w:val="24"/>
          <w:lang w:val="en-US"/>
        </w:rPr>
        <w:t>25.03.</w:t>
      </w:r>
      <w:r w:rsidRPr="004827FE">
        <w:rPr>
          <w:color w:val="000000"/>
          <w:sz w:val="24"/>
          <w:szCs w:val="24"/>
          <w:lang w:val="ru-RU"/>
        </w:rPr>
        <w:t>201</w:t>
      </w:r>
      <w:r w:rsidRPr="004827FE">
        <w:rPr>
          <w:color w:val="000000"/>
          <w:sz w:val="24"/>
          <w:szCs w:val="24"/>
          <w:lang w:val="en-US"/>
        </w:rPr>
        <w:t>4</w:t>
      </w:r>
      <w:r w:rsidRPr="004827FE">
        <w:rPr>
          <w:color w:val="000000"/>
          <w:sz w:val="24"/>
          <w:szCs w:val="24"/>
          <w:lang w:val="ru-RU"/>
        </w:rPr>
        <w:t xml:space="preserve"> г.</w:t>
      </w:r>
    </w:p>
    <w:p w:rsidR="006F6238" w:rsidRDefault="006F6238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Настоящият прав</w:t>
      </w:r>
      <w:r w:rsidR="008B03C1">
        <w:rPr>
          <w:bCs/>
          <w:color w:val="000000"/>
          <w:kern w:val="3"/>
          <w:sz w:val="24"/>
          <w:szCs w:val="24"/>
          <w:lang w:val="bg-BG" w:eastAsia="en-US"/>
        </w:rPr>
        <w:t>илник е приет с Решение по т.8 от Протокол №18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/</w:t>
      </w:r>
      <w:r w:rsidR="008B03C1">
        <w:rPr>
          <w:bCs/>
          <w:color w:val="000000"/>
          <w:kern w:val="3"/>
          <w:sz w:val="24"/>
          <w:szCs w:val="24"/>
          <w:lang w:val="bg-BG" w:eastAsia="en-US"/>
        </w:rPr>
        <w:t>21.12.</w:t>
      </w:r>
      <w:r w:rsidRPr="004827FE">
        <w:rPr>
          <w:bCs/>
          <w:color w:val="000000"/>
          <w:kern w:val="3"/>
          <w:sz w:val="24"/>
          <w:szCs w:val="24"/>
          <w:lang w:val="bg-BG" w:eastAsia="en-US"/>
        </w:rPr>
        <w:t>2020 г. на Общински съвет – Бургас.</w:t>
      </w:r>
    </w:p>
    <w:p w:rsidR="008B03C1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324640" w:rsidRDefault="00324640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  <w:bookmarkStart w:id="0" w:name="_GoBack"/>
      <w:bookmarkEnd w:id="0"/>
    </w:p>
    <w:p w:rsidR="008B03C1" w:rsidRDefault="008B03C1" w:rsidP="006F6238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Cs/>
          <w:color w:val="000000"/>
          <w:kern w:val="3"/>
          <w:sz w:val="24"/>
          <w:szCs w:val="24"/>
          <w:lang w:val="bg-BG" w:eastAsia="en-US"/>
        </w:rPr>
      </w:pPr>
    </w:p>
    <w:p w:rsidR="008B03C1" w:rsidRPr="008B03C1" w:rsidRDefault="008B03C1" w:rsidP="008B03C1">
      <w:pPr>
        <w:spacing w:beforeLines="1" w:before="2" w:afterLines="1" w:after="2"/>
        <w:ind w:firstLine="708"/>
        <w:contextualSpacing/>
        <w:jc w:val="both"/>
        <w:rPr>
          <w:sz w:val="24"/>
          <w:szCs w:val="24"/>
          <w:lang w:val="bg-BG" w:eastAsia="en-US"/>
        </w:rPr>
      </w:pPr>
      <w:r w:rsidRPr="008B03C1">
        <w:rPr>
          <w:sz w:val="24"/>
          <w:szCs w:val="24"/>
          <w:lang w:val="ru-RU" w:eastAsia="en-US"/>
        </w:rPr>
        <w:t xml:space="preserve">          </w:t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bg-BG" w:eastAsia="en-US"/>
        </w:rPr>
        <w:tab/>
      </w:r>
      <w:r w:rsidRPr="008B03C1">
        <w:rPr>
          <w:sz w:val="24"/>
          <w:szCs w:val="24"/>
          <w:lang w:val="ru-RU" w:eastAsia="en-US"/>
        </w:rPr>
        <w:t xml:space="preserve"> </w:t>
      </w:r>
      <w:r w:rsidRPr="008B03C1">
        <w:rPr>
          <w:sz w:val="24"/>
          <w:szCs w:val="24"/>
          <w:lang w:val="bg-BG" w:eastAsia="en-US"/>
        </w:rPr>
        <w:t xml:space="preserve"> </w:t>
      </w:r>
      <w:r w:rsidRPr="008B03C1">
        <w:rPr>
          <w:sz w:val="24"/>
          <w:szCs w:val="24"/>
          <w:lang w:val="ru-RU" w:eastAsia="en-US"/>
        </w:rPr>
        <w:t xml:space="preserve"> </w:t>
      </w:r>
      <w:r w:rsidRPr="008B03C1">
        <w:rPr>
          <w:sz w:val="24"/>
          <w:szCs w:val="24"/>
          <w:lang w:val="bg-BG" w:eastAsia="en-US"/>
        </w:rPr>
        <w:t xml:space="preserve">  </w:t>
      </w:r>
    </w:p>
    <w:p w:rsidR="00B01600" w:rsidRPr="00B01600" w:rsidRDefault="00B01600" w:rsidP="00B01600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sz w:val="24"/>
          <w:szCs w:val="24"/>
          <w:lang w:val="bg-BG" w:eastAsia="en-US"/>
        </w:rPr>
      </w:pPr>
      <w:r w:rsidRPr="00B01600">
        <w:rPr>
          <w:b/>
          <w:sz w:val="24"/>
          <w:szCs w:val="24"/>
          <w:lang w:val="bg-BG" w:eastAsia="en-US"/>
        </w:rPr>
        <w:t xml:space="preserve">Председател на Общински съвет – Бургас: </w:t>
      </w:r>
    </w:p>
    <w:p w:rsidR="00B01600" w:rsidRPr="00B01600" w:rsidRDefault="00B01600" w:rsidP="00B01600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sz w:val="24"/>
          <w:szCs w:val="24"/>
          <w:lang w:val="bg-BG" w:eastAsia="en-US"/>
        </w:rPr>
      </w:pPr>
      <w:r w:rsidRPr="00B01600">
        <w:rPr>
          <w:b/>
          <w:sz w:val="24"/>
          <w:szCs w:val="24"/>
          <w:lang w:val="bg-BG" w:eastAsia="en-US"/>
        </w:rPr>
        <w:t xml:space="preserve">          </w:t>
      </w:r>
      <w:r w:rsidRPr="00B01600">
        <w:rPr>
          <w:b/>
          <w:sz w:val="24"/>
          <w:szCs w:val="24"/>
          <w:lang w:val="bg-BG" w:eastAsia="en-US"/>
        </w:rPr>
        <w:tab/>
      </w:r>
      <w:r w:rsidRPr="00B01600">
        <w:rPr>
          <w:b/>
          <w:sz w:val="24"/>
          <w:szCs w:val="24"/>
          <w:lang w:val="bg-BG" w:eastAsia="en-US"/>
        </w:rPr>
        <w:tab/>
      </w:r>
      <w:r w:rsidRPr="00B01600">
        <w:rPr>
          <w:b/>
          <w:sz w:val="24"/>
          <w:szCs w:val="24"/>
          <w:lang w:val="bg-BG" w:eastAsia="en-US"/>
        </w:rPr>
        <w:tab/>
      </w:r>
      <w:r w:rsidRPr="00B01600">
        <w:rPr>
          <w:b/>
          <w:sz w:val="24"/>
          <w:szCs w:val="24"/>
          <w:lang w:val="bg-BG" w:eastAsia="en-US"/>
        </w:rPr>
        <w:tab/>
      </w:r>
      <w:r w:rsidRPr="00B01600">
        <w:rPr>
          <w:b/>
          <w:sz w:val="24"/>
          <w:szCs w:val="24"/>
          <w:lang w:val="bg-BG" w:eastAsia="en-US"/>
        </w:rPr>
        <w:tab/>
      </w:r>
      <w:r w:rsidRPr="00B01600">
        <w:rPr>
          <w:b/>
          <w:sz w:val="24"/>
          <w:szCs w:val="24"/>
          <w:lang w:val="bg-BG" w:eastAsia="en-US"/>
        </w:rPr>
        <w:tab/>
      </w:r>
    </w:p>
    <w:p w:rsidR="00B01600" w:rsidRPr="00B01600" w:rsidRDefault="00B01600" w:rsidP="00B01600">
      <w:pPr>
        <w:shd w:val="clear" w:color="auto" w:fill="FFFFFF"/>
        <w:suppressAutoHyphens/>
        <w:autoSpaceDN w:val="0"/>
        <w:ind w:left="4956" w:firstLine="708"/>
        <w:jc w:val="both"/>
        <w:textAlignment w:val="baseline"/>
        <w:rPr>
          <w:b/>
          <w:sz w:val="24"/>
          <w:szCs w:val="24"/>
          <w:lang w:val="bg-BG" w:eastAsia="en-US"/>
        </w:rPr>
      </w:pPr>
      <w:r w:rsidRPr="00B01600">
        <w:rPr>
          <w:b/>
          <w:sz w:val="24"/>
          <w:szCs w:val="24"/>
          <w:lang w:val="bg-BG" w:eastAsia="en-US"/>
        </w:rPr>
        <w:t xml:space="preserve">(Михаил Хаджиянев) </w:t>
      </w:r>
    </w:p>
    <w:p w:rsidR="00B01600" w:rsidRPr="00B01600" w:rsidRDefault="00B01600" w:rsidP="00B01600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sz w:val="24"/>
          <w:szCs w:val="24"/>
          <w:lang w:val="bg-BG" w:eastAsia="en-US"/>
        </w:rPr>
      </w:pPr>
    </w:p>
    <w:p w:rsidR="00B01600" w:rsidRPr="00B01600" w:rsidRDefault="00B01600" w:rsidP="00B01600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sz w:val="24"/>
          <w:szCs w:val="24"/>
          <w:lang w:val="bg-BG" w:eastAsia="en-US"/>
        </w:rPr>
      </w:pPr>
    </w:p>
    <w:p w:rsidR="00B01600" w:rsidRDefault="00B01600" w:rsidP="00B01600">
      <w:pPr>
        <w:shd w:val="clear" w:color="auto" w:fill="FFFFFF"/>
        <w:suppressAutoHyphens/>
        <w:autoSpaceDN w:val="0"/>
        <w:jc w:val="both"/>
        <w:textAlignment w:val="baseline"/>
        <w:rPr>
          <w:b/>
          <w:sz w:val="24"/>
          <w:szCs w:val="24"/>
          <w:lang w:val="bg-BG" w:eastAsia="en-US"/>
        </w:rPr>
      </w:pPr>
    </w:p>
    <w:p w:rsidR="00B01600" w:rsidRPr="00B01600" w:rsidRDefault="00B01600" w:rsidP="00B01600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sz w:val="24"/>
          <w:szCs w:val="24"/>
          <w:lang w:val="bg-BG" w:eastAsia="en-US"/>
        </w:rPr>
      </w:pPr>
      <w:r w:rsidRPr="00B01600">
        <w:rPr>
          <w:b/>
          <w:sz w:val="24"/>
          <w:szCs w:val="24"/>
          <w:lang w:val="bg-BG" w:eastAsia="en-US"/>
        </w:rPr>
        <w:t xml:space="preserve">Секретар на Община Бургас: </w:t>
      </w:r>
    </w:p>
    <w:p w:rsidR="00B01600" w:rsidRPr="00B01600" w:rsidRDefault="00B01600" w:rsidP="00B01600">
      <w:pPr>
        <w:shd w:val="clear" w:color="auto" w:fill="FFFFFF"/>
        <w:suppressAutoHyphens/>
        <w:autoSpaceDN w:val="0"/>
        <w:ind w:firstLine="708"/>
        <w:jc w:val="both"/>
        <w:textAlignment w:val="baseline"/>
        <w:rPr>
          <w:b/>
          <w:sz w:val="24"/>
          <w:szCs w:val="24"/>
          <w:lang w:val="bg-BG" w:eastAsia="en-US"/>
        </w:rPr>
      </w:pPr>
      <w:r w:rsidRPr="00B01600">
        <w:rPr>
          <w:b/>
          <w:sz w:val="24"/>
          <w:szCs w:val="24"/>
          <w:lang w:val="bg-BG" w:eastAsia="en-US"/>
        </w:rPr>
        <w:t xml:space="preserve">     </w:t>
      </w:r>
      <w:r w:rsidRPr="00B01600">
        <w:rPr>
          <w:b/>
          <w:sz w:val="24"/>
          <w:szCs w:val="24"/>
          <w:lang w:val="bg-BG" w:eastAsia="en-US"/>
        </w:rPr>
        <w:tab/>
      </w:r>
      <w:r w:rsidRPr="00B01600">
        <w:rPr>
          <w:b/>
          <w:sz w:val="24"/>
          <w:szCs w:val="24"/>
          <w:lang w:val="bg-BG" w:eastAsia="en-US"/>
        </w:rPr>
        <w:tab/>
      </w:r>
      <w:r w:rsidRPr="00B01600">
        <w:rPr>
          <w:b/>
          <w:sz w:val="24"/>
          <w:szCs w:val="24"/>
          <w:lang w:val="bg-BG" w:eastAsia="en-US"/>
        </w:rPr>
        <w:tab/>
      </w:r>
      <w:r w:rsidRPr="00B01600">
        <w:rPr>
          <w:b/>
          <w:sz w:val="24"/>
          <w:szCs w:val="24"/>
          <w:lang w:val="bg-BG" w:eastAsia="en-US"/>
        </w:rPr>
        <w:tab/>
      </w:r>
      <w:r w:rsidRPr="00B01600">
        <w:rPr>
          <w:b/>
          <w:sz w:val="24"/>
          <w:szCs w:val="24"/>
          <w:lang w:val="bg-BG" w:eastAsia="en-US"/>
        </w:rPr>
        <w:tab/>
      </w:r>
      <w:r w:rsidRPr="00B01600">
        <w:rPr>
          <w:b/>
          <w:sz w:val="24"/>
          <w:szCs w:val="24"/>
          <w:lang w:val="bg-BG" w:eastAsia="en-US"/>
        </w:rPr>
        <w:tab/>
      </w:r>
      <w:r w:rsidRPr="00B01600">
        <w:rPr>
          <w:b/>
          <w:sz w:val="24"/>
          <w:szCs w:val="24"/>
          <w:lang w:val="bg-BG" w:eastAsia="en-US"/>
        </w:rPr>
        <w:tab/>
      </w:r>
      <w:r w:rsidRPr="00B01600">
        <w:rPr>
          <w:b/>
          <w:sz w:val="24"/>
          <w:szCs w:val="24"/>
          <w:lang w:val="bg-BG" w:eastAsia="en-US"/>
        </w:rPr>
        <w:tab/>
      </w:r>
    </w:p>
    <w:p w:rsidR="008B03C1" w:rsidRPr="00B71737" w:rsidRDefault="00B01600" w:rsidP="00B01600">
      <w:pPr>
        <w:shd w:val="clear" w:color="auto" w:fill="FFFFFF"/>
        <w:suppressAutoHyphens/>
        <w:autoSpaceDN w:val="0"/>
        <w:ind w:left="3540" w:firstLine="708"/>
        <w:jc w:val="both"/>
        <w:textAlignment w:val="baseline"/>
        <w:rPr>
          <w:rFonts w:ascii="Calibri" w:eastAsia="SimSun" w:hAnsi="Calibri" w:cs="F"/>
          <w:kern w:val="3"/>
          <w:sz w:val="22"/>
          <w:szCs w:val="22"/>
          <w:lang w:val="bg-BG" w:eastAsia="en-US"/>
        </w:rPr>
      </w:pPr>
      <w:r w:rsidRPr="00B01600">
        <w:rPr>
          <w:b/>
          <w:sz w:val="24"/>
          <w:szCs w:val="24"/>
          <w:lang w:val="bg-BG" w:eastAsia="en-US"/>
        </w:rPr>
        <w:t xml:space="preserve"> (Божидар Кънчев)</w:t>
      </w: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8B03C1" w:rsidRDefault="008B03C1" w:rsidP="008B03C1">
      <w:pPr>
        <w:shd w:val="clear" w:color="auto" w:fill="FFFFFF"/>
        <w:suppressAutoHyphens/>
        <w:autoSpaceDN w:val="0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7D51E1" w:rsidRDefault="00005EEA" w:rsidP="00005EEA">
      <w:pPr>
        <w:shd w:val="clear" w:color="auto" w:fill="FFFFFF"/>
        <w:suppressAutoHyphens/>
        <w:autoSpaceDN w:val="0"/>
        <w:ind w:left="3540" w:firstLine="708"/>
        <w:jc w:val="center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  <w:r>
        <w:rPr>
          <w:b/>
          <w:bCs/>
          <w:color w:val="000000"/>
          <w:kern w:val="3"/>
          <w:sz w:val="24"/>
          <w:szCs w:val="24"/>
          <w:lang w:val="bg-BG" w:eastAsia="en-US"/>
        </w:rPr>
        <w:t xml:space="preserve">  </w:t>
      </w:r>
    </w:p>
    <w:p w:rsidR="00005EEA" w:rsidRPr="00005EEA" w:rsidRDefault="006F6238" w:rsidP="00005EEA">
      <w:pPr>
        <w:shd w:val="clear" w:color="auto" w:fill="FFFFFF"/>
        <w:suppressAutoHyphens/>
        <w:autoSpaceDN w:val="0"/>
        <w:ind w:left="3540" w:firstLine="708"/>
        <w:jc w:val="center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  <w:r w:rsidRPr="00005EEA">
        <w:rPr>
          <w:b/>
          <w:bCs/>
          <w:color w:val="000000"/>
          <w:kern w:val="3"/>
          <w:sz w:val="24"/>
          <w:szCs w:val="24"/>
          <w:lang w:val="bg-BG" w:eastAsia="en-US"/>
        </w:rPr>
        <w:lastRenderedPageBreak/>
        <w:t>Приложение № 1 към чл. 5, ал. 1</w:t>
      </w:r>
    </w:p>
    <w:p w:rsidR="00C17963" w:rsidRDefault="00005EEA" w:rsidP="00005EEA">
      <w:pPr>
        <w:shd w:val="clear" w:color="auto" w:fill="FFFFFF"/>
        <w:suppressAutoHyphens/>
        <w:autoSpaceDN w:val="0"/>
        <w:ind w:left="4248" w:firstLine="708"/>
        <w:textAlignment w:val="baseline"/>
        <w:rPr>
          <w:b/>
          <w:sz w:val="24"/>
          <w:szCs w:val="24"/>
          <w:lang w:val="bg-BG"/>
        </w:rPr>
      </w:pPr>
      <w:r w:rsidRPr="00005EEA">
        <w:rPr>
          <w:b/>
          <w:sz w:val="24"/>
          <w:szCs w:val="24"/>
          <w:lang w:val="en-US"/>
        </w:rPr>
        <w:t>(</w:t>
      </w:r>
      <w:r w:rsidRPr="00005EEA">
        <w:rPr>
          <w:b/>
          <w:sz w:val="24"/>
          <w:szCs w:val="24"/>
          <w:lang w:val="bg-BG"/>
        </w:rPr>
        <w:t>изм. Протокол №24/27.07.2021 г.</w:t>
      </w:r>
      <w:r w:rsidR="00C17963">
        <w:rPr>
          <w:b/>
          <w:sz w:val="24"/>
          <w:szCs w:val="24"/>
          <w:lang w:val="bg-BG"/>
        </w:rPr>
        <w:t>;</w:t>
      </w:r>
    </w:p>
    <w:p w:rsidR="006F6238" w:rsidRPr="00005EEA" w:rsidRDefault="00C17963" w:rsidP="00005EEA">
      <w:pPr>
        <w:shd w:val="clear" w:color="auto" w:fill="FFFFFF"/>
        <w:suppressAutoHyphens/>
        <w:autoSpaceDN w:val="0"/>
        <w:ind w:left="4248" w:firstLine="708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  <w:r>
        <w:rPr>
          <w:b/>
          <w:sz w:val="24"/>
          <w:szCs w:val="24"/>
          <w:lang w:val="bg-BG"/>
        </w:rPr>
        <w:t>изм. Протокол №49/28.02.2023</w:t>
      </w:r>
      <w:r w:rsidRPr="00C17963">
        <w:rPr>
          <w:b/>
          <w:sz w:val="24"/>
          <w:szCs w:val="24"/>
          <w:lang w:val="bg-BG"/>
        </w:rPr>
        <w:t xml:space="preserve"> г.</w:t>
      </w:r>
      <w:r w:rsidR="00005EEA" w:rsidRPr="00005EEA">
        <w:rPr>
          <w:b/>
          <w:sz w:val="24"/>
          <w:szCs w:val="24"/>
          <w:lang w:val="en-US"/>
        </w:rPr>
        <w:t>)</w:t>
      </w:r>
    </w:p>
    <w:p w:rsidR="009551CC" w:rsidRDefault="009551CC" w:rsidP="009551CC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sz w:val="24"/>
          <w:szCs w:val="24"/>
          <w:lang w:val="bg-BG"/>
        </w:rPr>
      </w:pPr>
    </w:p>
    <w:p w:rsidR="009551CC" w:rsidRDefault="009551CC" w:rsidP="009551CC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sz w:val="24"/>
          <w:szCs w:val="24"/>
          <w:lang w:val="bg-BG"/>
        </w:rPr>
      </w:pPr>
    </w:p>
    <w:p w:rsidR="009551CC" w:rsidRPr="009551CC" w:rsidRDefault="009551CC" w:rsidP="009551CC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sz w:val="24"/>
          <w:szCs w:val="24"/>
          <w:lang w:val="bg-BG"/>
        </w:rPr>
      </w:pPr>
      <w:r w:rsidRPr="009551CC">
        <w:rPr>
          <w:b/>
          <w:bCs/>
          <w:sz w:val="24"/>
          <w:szCs w:val="24"/>
          <w:lang w:val="bg-BG"/>
        </w:rPr>
        <w:t>ОРГАНИЗАЦИОННО-УПРАВЛЕНСКА СТРУКТУРА И ЧИСЛЕН СЪСТАВ</w:t>
      </w:r>
    </w:p>
    <w:p w:rsidR="009551CC" w:rsidRPr="009551CC" w:rsidRDefault="009551CC" w:rsidP="009551CC">
      <w:pPr>
        <w:shd w:val="clear" w:color="auto" w:fill="FFFFFF"/>
        <w:suppressAutoHyphens/>
        <w:autoSpaceDN w:val="0"/>
        <w:jc w:val="both"/>
        <w:textAlignment w:val="baseline"/>
        <w:rPr>
          <w:b/>
          <w:bCs/>
          <w:sz w:val="24"/>
          <w:szCs w:val="24"/>
          <w:lang w:val="bg-BG"/>
        </w:rPr>
      </w:pPr>
      <w:r w:rsidRPr="009551CC">
        <w:rPr>
          <w:b/>
          <w:bCs/>
          <w:sz w:val="24"/>
          <w:szCs w:val="24"/>
          <w:lang w:val="bg-BG"/>
        </w:rPr>
        <w:t xml:space="preserve">                          ОБЩИНСКО ПРЕДПРИЯТИЕ „ ТУРИЗЪМ“</w:t>
      </w:r>
    </w:p>
    <w:p w:rsidR="009551CC" w:rsidRPr="009551CC" w:rsidRDefault="009551CC" w:rsidP="009551CC">
      <w:pPr>
        <w:shd w:val="clear" w:color="auto" w:fill="FFFFFF"/>
        <w:suppressAutoHyphens/>
        <w:autoSpaceDN w:val="0"/>
        <w:jc w:val="both"/>
        <w:textAlignment w:val="baseline"/>
        <w:rPr>
          <w:bCs/>
          <w:sz w:val="24"/>
          <w:szCs w:val="24"/>
          <w:lang w:val="bg-BG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1"/>
        <w:gridCol w:w="5001"/>
        <w:gridCol w:w="3119"/>
      </w:tblGrid>
      <w:tr w:rsidR="009551CC" w:rsidRPr="009551CC" w:rsidTr="00040713">
        <w:trPr>
          <w:trHeight w:val="562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СТРУКТУРНИ ЗВЕНА И ДЛЪЖНОСТИ НАИМЕНОВАНИЯ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proofErr w:type="spellStart"/>
            <w:r w:rsidRPr="009551CC">
              <w:rPr>
                <w:bCs/>
                <w:sz w:val="24"/>
                <w:szCs w:val="24"/>
                <w:lang w:val="en-US"/>
              </w:rPr>
              <w:t>Численост</w:t>
            </w:r>
            <w:proofErr w:type="spellEnd"/>
            <w:r w:rsidRPr="009551CC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51CC">
              <w:rPr>
                <w:bCs/>
                <w:sz w:val="24"/>
                <w:szCs w:val="24"/>
                <w:lang w:val="en-US"/>
              </w:rPr>
              <w:t>на</w:t>
            </w:r>
            <w:proofErr w:type="spellEnd"/>
            <w:r w:rsidRPr="009551CC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551CC">
              <w:rPr>
                <w:bCs/>
                <w:sz w:val="24"/>
                <w:szCs w:val="24"/>
                <w:lang w:val="en-US"/>
              </w:rPr>
              <w:t>персонала</w:t>
            </w:r>
            <w:proofErr w:type="spellEnd"/>
            <w:r w:rsidRPr="009551CC">
              <w:rPr>
                <w:bCs/>
                <w:sz w:val="24"/>
                <w:szCs w:val="24"/>
                <w:lang w:val="en-US"/>
              </w:rPr>
              <w:t xml:space="preserve"> /</w:t>
            </w:r>
            <w:proofErr w:type="spellStart"/>
            <w:r w:rsidRPr="009551CC">
              <w:rPr>
                <w:bCs/>
                <w:sz w:val="24"/>
                <w:szCs w:val="24"/>
                <w:lang w:val="en-US"/>
              </w:rPr>
              <w:t>бр</w:t>
            </w:r>
            <w:proofErr w:type="spellEnd"/>
            <w:r w:rsidRPr="009551CC">
              <w:rPr>
                <w:bCs/>
                <w:sz w:val="24"/>
                <w:szCs w:val="24"/>
                <w:lang w:val="en-US"/>
              </w:rPr>
              <w:t>./</w:t>
            </w:r>
          </w:p>
        </w:tc>
      </w:tr>
      <w:tr w:rsidR="009551CC" w:rsidRPr="009551CC" w:rsidTr="00040713">
        <w:trPr>
          <w:trHeight w:val="287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</w:t>
            </w:r>
            <w:r w:rsidRPr="009551CC">
              <w:rPr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АДМИНИСТРАЦИЯ, общо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8</w:t>
            </w:r>
          </w:p>
        </w:tc>
      </w:tr>
      <w:tr w:rsidR="009551CC" w:rsidRPr="009551CC" w:rsidTr="00040713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1.1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ru-RU"/>
              </w:rPr>
            </w:pPr>
            <w:r w:rsidRPr="009551CC">
              <w:rPr>
                <w:bCs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9551CC" w:rsidRPr="009551CC" w:rsidTr="00040713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1.2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Зам.-директор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9551CC" w:rsidRPr="009551CC" w:rsidTr="00040713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1.3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Главен счетоводител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9551CC" w:rsidRPr="009551CC" w:rsidTr="00040713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1.4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Счетоводител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2</w:t>
            </w:r>
          </w:p>
        </w:tc>
      </w:tr>
      <w:tr w:rsidR="009551CC" w:rsidRPr="009551CC" w:rsidTr="00040713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1.5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Финансов контрольор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</w:t>
            </w:r>
          </w:p>
        </w:tc>
      </w:tr>
      <w:tr w:rsidR="009551CC" w:rsidRPr="009551CC" w:rsidTr="00040713">
        <w:trPr>
          <w:trHeight w:val="278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1.6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Домакин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9551CC" w:rsidRPr="009551CC" w:rsidTr="00040713">
        <w:trPr>
          <w:trHeight w:val="278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1.7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ЗАС, касиер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9551CC" w:rsidRPr="009551CC" w:rsidTr="00040713">
        <w:trPr>
          <w:trHeight w:val="278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2</w:t>
            </w:r>
            <w:r w:rsidRPr="009551CC">
              <w:rPr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ЗВЕНО МАРКЕТИНГ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8</w:t>
            </w:r>
          </w:p>
        </w:tc>
      </w:tr>
      <w:tr w:rsidR="009551CC" w:rsidRPr="009551CC" w:rsidTr="00040713">
        <w:trPr>
          <w:trHeight w:val="274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en-US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3</w:t>
            </w:r>
            <w:r w:rsidRPr="009551CC">
              <w:rPr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ЗВЕНО СТОПАНСКА ДЕЙНОСТ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  <w:r w:rsidRPr="009551CC">
              <w:rPr>
                <w:bCs/>
                <w:sz w:val="24"/>
                <w:szCs w:val="24"/>
                <w:lang w:val="bg-BG"/>
              </w:rPr>
              <w:t>74</w:t>
            </w:r>
          </w:p>
        </w:tc>
      </w:tr>
      <w:tr w:rsidR="009551CC" w:rsidRPr="009551CC" w:rsidTr="00040713">
        <w:trPr>
          <w:trHeight w:val="278"/>
        </w:trPr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5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/>
                <w:bCs/>
                <w:sz w:val="24"/>
                <w:szCs w:val="24"/>
                <w:lang w:val="bg-BG"/>
              </w:rPr>
            </w:pPr>
            <w:r w:rsidRPr="009551CC">
              <w:rPr>
                <w:b/>
                <w:bCs/>
                <w:sz w:val="24"/>
                <w:szCs w:val="24"/>
                <w:lang w:val="bg-BG"/>
              </w:rPr>
              <w:t>ОБЩО: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551CC" w:rsidRPr="009551CC" w:rsidRDefault="009551CC" w:rsidP="009551CC">
            <w:pPr>
              <w:shd w:val="clear" w:color="auto" w:fill="FFFFFF"/>
              <w:suppressAutoHyphens/>
              <w:autoSpaceDN w:val="0"/>
              <w:jc w:val="both"/>
              <w:textAlignment w:val="baseline"/>
              <w:rPr>
                <w:b/>
                <w:bCs/>
                <w:sz w:val="24"/>
                <w:szCs w:val="24"/>
                <w:lang w:val="bg-BG"/>
              </w:rPr>
            </w:pPr>
            <w:r w:rsidRPr="009551CC">
              <w:rPr>
                <w:b/>
                <w:bCs/>
                <w:sz w:val="24"/>
                <w:szCs w:val="24"/>
                <w:lang w:val="bg-BG"/>
              </w:rPr>
              <w:t>90</w:t>
            </w:r>
          </w:p>
        </w:tc>
      </w:tr>
    </w:tbl>
    <w:p w:rsidR="006F6238" w:rsidRPr="004827FE" w:rsidRDefault="006F6238" w:rsidP="006F6238">
      <w:pPr>
        <w:shd w:val="clear" w:color="auto" w:fill="FFFFFF"/>
        <w:suppressAutoHyphens/>
        <w:autoSpaceDN w:val="0"/>
        <w:jc w:val="both"/>
        <w:textAlignment w:val="baseline"/>
        <w:rPr>
          <w:rFonts w:ascii="Calibri" w:eastAsia="SimSun" w:hAnsi="Calibri" w:cs="F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Default="006F6238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8B03C1" w:rsidRDefault="008B03C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2"/>
          <w:szCs w:val="22"/>
          <w:lang w:val="bg-BG" w:eastAsia="en-US"/>
        </w:rPr>
      </w:pPr>
    </w:p>
    <w:p w:rsidR="00005EEA" w:rsidRDefault="00005EEA" w:rsidP="001E4C0D">
      <w:pPr>
        <w:shd w:val="clear" w:color="auto" w:fill="FFFFFF"/>
        <w:suppressAutoHyphens/>
        <w:autoSpaceDN w:val="0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005EEA" w:rsidRDefault="00005EEA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7D51E1" w:rsidRDefault="007D51E1" w:rsidP="006F6238">
      <w:pPr>
        <w:shd w:val="clear" w:color="auto" w:fill="FFFFFF"/>
        <w:suppressAutoHyphens/>
        <w:autoSpaceDN w:val="0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</w:p>
    <w:p w:rsidR="006F6238" w:rsidRPr="00B71737" w:rsidRDefault="006F6238" w:rsidP="007D51E1">
      <w:pPr>
        <w:shd w:val="clear" w:color="auto" w:fill="FFFFFF"/>
        <w:suppressAutoHyphens/>
        <w:autoSpaceDN w:val="0"/>
        <w:ind w:left="4956"/>
        <w:jc w:val="right"/>
        <w:textAlignment w:val="baseline"/>
        <w:rPr>
          <w:b/>
          <w:bCs/>
          <w:color w:val="000000"/>
          <w:kern w:val="3"/>
          <w:sz w:val="24"/>
          <w:szCs w:val="24"/>
          <w:lang w:val="bg-BG" w:eastAsia="en-US"/>
        </w:rPr>
      </w:pPr>
      <w:r w:rsidRPr="00B71737">
        <w:rPr>
          <w:b/>
          <w:bCs/>
          <w:color w:val="000000"/>
          <w:kern w:val="3"/>
          <w:sz w:val="24"/>
          <w:szCs w:val="24"/>
          <w:lang w:val="bg-BG" w:eastAsia="en-US"/>
        </w:rPr>
        <w:lastRenderedPageBreak/>
        <w:t>Приложение № 2 към чл. 20</w:t>
      </w:r>
    </w:p>
    <w:p w:rsidR="00005EEA" w:rsidRPr="007D51E1" w:rsidRDefault="007D51E1" w:rsidP="007D51E1">
      <w:pPr>
        <w:autoSpaceDN w:val="0"/>
        <w:jc w:val="right"/>
        <w:rPr>
          <w:rFonts w:eastAsia="Calibri"/>
          <w:bCs/>
          <w:i/>
          <w:sz w:val="24"/>
          <w:szCs w:val="24"/>
          <w:lang w:val="bg-BG" w:eastAsia="en-US"/>
        </w:rPr>
      </w:pPr>
      <w:r w:rsidRPr="00005EEA">
        <w:rPr>
          <w:rFonts w:eastAsia="Calibri"/>
          <w:b/>
          <w:sz w:val="24"/>
          <w:szCs w:val="24"/>
          <w:lang w:val="en-US" w:eastAsia="en-US"/>
        </w:rPr>
        <w:t xml:space="preserve"> </w:t>
      </w:r>
      <w:r w:rsidR="00005EEA" w:rsidRPr="007D51E1">
        <w:rPr>
          <w:rFonts w:eastAsia="Calibri"/>
          <w:i/>
          <w:sz w:val="24"/>
          <w:szCs w:val="24"/>
          <w:lang w:val="en-US" w:eastAsia="en-US"/>
        </w:rPr>
        <w:t>(</w:t>
      </w:r>
      <w:r w:rsidR="00005EEA" w:rsidRPr="007D51E1">
        <w:rPr>
          <w:rFonts w:eastAsia="Calibri"/>
          <w:i/>
          <w:sz w:val="24"/>
          <w:szCs w:val="24"/>
          <w:lang w:val="bg-BG" w:eastAsia="en-US"/>
        </w:rPr>
        <w:t>изм. Протокол №24/27.07.2021 г.</w:t>
      </w:r>
      <w:r w:rsidR="007B04B2" w:rsidRPr="007D51E1">
        <w:rPr>
          <w:rFonts w:eastAsia="Calibri"/>
          <w:i/>
          <w:sz w:val="24"/>
          <w:szCs w:val="24"/>
          <w:lang w:val="bg-BG" w:eastAsia="en-US"/>
        </w:rPr>
        <w:t xml:space="preserve">, </w:t>
      </w:r>
    </w:p>
    <w:p w:rsidR="007D51E1" w:rsidRPr="007D51E1" w:rsidRDefault="0043140A" w:rsidP="007D51E1">
      <w:pPr>
        <w:autoSpaceDN w:val="0"/>
        <w:jc w:val="right"/>
        <w:rPr>
          <w:i/>
        </w:rPr>
      </w:pPr>
      <w:r w:rsidRPr="007D51E1">
        <w:rPr>
          <w:rFonts w:eastAsia="Calibri"/>
          <w:i/>
          <w:sz w:val="24"/>
          <w:szCs w:val="24"/>
          <w:lang w:val="bg-BG" w:eastAsia="en-US"/>
        </w:rPr>
        <w:t>доп</w:t>
      </w:r>
      <w:r w:rsidR="007B04B2" w:rsidRPr="007D51E1">
        <w:rPr>
          <w:rFonts w:eastAsia="Calibri"/>
          <w:i/>
          <w:sz w:val="24"/>
          <w:szCs w:val="24"/>
          <w:lang w:val="bg-BG" w:eastAsia="en-US"/>
        </w:rPr>
        <w:t>. Протокол №49/28.02.2023 г.</w:t>
      </w:r>
      <w:r w:rsidR="007D51E1" w:rsidRPr="007D51E1">
        <w:rPr>
          <w:rFonts w:eastAsia="Calibri"/>
          <w:i/>
          <w:sz w:val="24"/>
          <w:szCs w:val="24"/>
          <w:lang w:val="bg-BG" w:eastAsia="en-US"/>
        </w:rPr>
        <w:t>,</w:t>
      </w:r>
      <w:r w:rsidR="007D51E1" w:rsidRPr="007D51E1">
        <w:rPr>
          <w:i/>
        </w:rPr>
        <w:t xml:space="preserve"> </w:t>
      </w:r>
    </w:p>
    <w:p w:rsidR="006F6238" w:rsidRPr="007D51E1" w:rsidRDefault="007D51E1" w:rsidP="007D51E1">
      <w:pPr>
        <w:autoSpaceDN w:val="0"/>
        <w:jc w:val="right"/>
        <w:rPr>
          <w:rFonts w:eastAsia="Calibri"/>
          <w:i/>
          <w:sz w:val="24"/>
          <w:szCs w:val="24"/>
          <w:lang w:val="bg-BG" w:eastAsia="en-US"/>
        </w:rPr>
      </w:pPr>
      <w:r w:rsidRPr="007D51E1">
        <w:rPr>
          <w:rFonts w:eastAsia="Calibri"/>
          <w:i/>
          <w:sz w:val="24"/>
          <w:szCs w:val="24"/>
          <w:lang w:val="bg-BG" w:eastAsia="en-US"/>
        </w:rPr>
        <w:t>Протокол №10/23.04.2024 г.</w:t>
      </w:r>
      <w:r w:rsidR="007B04B2" w:rsidRPr="007D51E1">
        <w:rPr>
          <w:rFonts w:eastAsia="Calibri"/>
          <w:i/>
          <w:sz w:val="24"/>
          <w:szCs w:val="24"/>
          <w:lang w:val="en-US" w:eastAsia="en-US"/>
        </w:rPr>
        <w:t xml:space="preserve"> )</w:t>
      </w: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p w:rsidR="006F6238" w:rsidRPr="00B71737" w:rsidRDefault="006F6238" w:rsidP="006F6238">
      <w:pPr>
        <w:autoSpaceDN w:val="0"/>
        <w:jc w:val="center"/>
        <w:rPr>
          <w:rFonts w:ascii="Calibri" w:eastAsia="SimSun" w:hAnsi="Calibri" w:cs="F"/>
          <w:b/>
          <w:kern w:val="3"/>
          <w:sz w:val="24"/>
          <w:szCs w:val="24"/>
          <w:lang w:val="bg-BG" w:eastAsia="en-US"/>
        </w:rPr>
      </w:pPr>
      <w:r w:rsidRPr="00B71737">
        <w:rPr>
          <w:rFonts w:eastAsia="Calibri"/>
          <w:b/>
          <w:sz w:val="24"/>
          <w:szCs w:val="24"/>
          <w:lang w:val="bg-BG" w:eastAsia="en-US"/>
        </w:rPr>
        <w:t>Списък на</w:t>
      </w:r>
      <w:r w:rsidRPr="00B71737">
        <w:rPr>
          <w:rFonts w:eastAsia="Calibri"/>
          <w:b/>
          <w:sz w:val="24"/>
          <w:szCs w:val="24"/>
          <w:lang w:val="ru-RU" w:eastAsia="en-US"/>
        </w:rPr>
        <w:t xml:space="preserve"> </w:t>
      </w:r>
      <w:r w:rsidRPr="00B71737">
        <w:rPr>
          <w:rFonts w:eastAsia="Calibri"/>
          <w:b/>
          <w:sz w:val="24"/>
          <w:szCs w:val="24"/>
          <w:lang w:val="bg-BG" w:eastAsia="en-US"/>
        </w:rPr>
        <w:t>имуществото, което се предоставя за стопанисване и управление на</w:t>
      </w:r>
    </w:p>
    <w:p w:rsidR="006F6238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  <w:r w:rsidRPr="00B71737">
        <w:rPr>
          <w:rFonts w:eastAsia="Calibri"/>
          <w:b/>
          <w:sz w:val="24"/>
          <w:szCs w:val="24"/>
          <w:lang w:val="bg-BG" w:eastAsia="en-US"/>
        </w:rPr>
        <w:t>Общинско предприятие "Туризъм" при Община Бургас:</w:t>
      </w: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p w:rsidR="006F6238" w:rsidRPr="00B71737" w:rsidRDefault="006F6238" w:rsidP="006F6238">
      <w:pPr>
        <w:autoSpaceDN w:val="0"/>
        <w:jc w:val="center"/>
        <w:rPr>
          <w:rFonts w:eastAsia="Calibri"/>
          <w:b/>
          <w:sz w:val="24"/>
          <w:szCs w:val="24"/>
          <w:lang w:val="bg-BG" w:eastAsia="en-US"/>
        </w:rPr>
      </w:pPr>
    </w:p>
    <w:tbl>
      <w:tblPr>
        <w:tblW w:w="8967" w:type="dxa"/>
        <w:tblInd w:w="2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"/>
        <w:gridCol w:w="3439"/>
        <w:gridCol w:w="3402"/>
        <w:gridCol w:w="1701"/>
      </w:tblGrid>
      <w:tr w:rsidR="006F6238" w:rsidRPr="00B71737" w:rsidTr="00555589">
        <w:trPr>
          <w:trHeight w:val="505"/>
        </w:trPr>
        <w:tc>
          <w:tcPr>
            <w:tcW w:w="4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№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Имот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Документ, удостоверяващ собствеността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B71737" w:rsidRDefault="006F6238" w:rsidP="00555589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B71737">
              <w:rPr>
                <w:rFonts w:eastAsia="Calibri"/>
                <w:b/>
                <w:bCs/>
                <w:sz w:val="24"/>
                <w:szCs w:val="24"/>
                <w:lang w:val="bg-BG" w:eastAsia="en-US"/>
              </w:rPr>
              <w:t>Вид собственост</w:t>
            </w:r>
          </w:p>
        </w:tc>
      </w:tr>
      <w:tr w:rsidR="006F6238" w:rsidRPr="004607FC" w:rsidTr="00555589">
        <w:trPr>
          <w:trHeight w:val="156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bCs/>
                <w:sz w:val="24"/>
                <w:szCs w:val="24"/>
                <w:lang w:val="bg-BG" w:eastAsia="en-US"/>
              </w:rPr>
              <w:t>1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Остров „Света Анастасия“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 xml:space="preserve">Договор № 248 / 07.09.2010 г. за безвъзмездно  предоставяне от Държавата на правото на управление на имота на Община Бургас </w:t>
            </w:r>
            <w:r w:rsidRPr="004607FC">
              <w:rPr>
                <w:rFonts w:eastAsia="Calibri"/>
                <w:i/>
                <w:sz w:val="24"/>
                <w:szCs w:val="24"/>
                <w:lang w:val="bg-BG" w:eastAsia="en-US"/>
              </w:rPr>
              <w:t>(Решение N 594/06.08.2012 на Министерски съвет)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Публична държавна собственост</w:t>
            </w:r>
          </w:p>
        </w:tc>
      </w:tr>
      <w:tr w:rsidR="006F6238" w:rsidRPr="004607FC" w:rsidTr="00555589">
        <w:trPr>
          <w:trHeight w:val="1567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bCs/>
                <w:sz w:val="24"/>
                <w:szCs w:val="24"/>
                <w:lang w:val="bg-BG" w:eastAsia="en-US"/>
              </w:rPr>
              <w:t>2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Туристически комплекс „Аква калиде – Термополис“ – УПИ I (първи) в кв. 7 (седем) по плана на вилна зона „Минерални бани“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Договор № Д-04-2/27.01.2012 г. за безвъзмездно  предоставяне от Държавата на правото на управление на имота на Община Бургас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Публична държавна собственост</w:t>
            </w:r>
          </w:p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</w:tr>
      <w:tr w:rsidR="006F6238" w:rsidRPr="004607FC" w:rsidTr="00555589">
        <w:trPr>
          <w:trHeight w:val="979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3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bCs/>
                <w:sz w:val="24"/>
                <w:szCs w:val="24"/>
                <w:lang w:val="bg-BG" w:eastAsia="en-US"/>
              </w:rPr>
              <w:t>Пътнически кораб марка LEVANTY, модел CSP 175, с име „Анастасия“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Договор № 93-О-4/16/14.12.2013 г.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6F6238" w:rsidRPr="004607FC" w:rsidTr="00555589">
        <w:trPr>
          <w:trHeight w:val="87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4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Туристически информационен център – Автогара Юг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Акт № 8331/15.03.2016 г.,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6F6238" w:rsidRPr="004607FC" w:rsidTr="00555589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5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ascii="Calibri" w:eastAsia="SimSun" w:hAnsi="Calibri" w:cs="F"/>
                <w:kern w:val="3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 xml:space="preserve">Кафе </w:t>
            </w:r>
            <w:r w:rsidRPr="004607FC">
              <w:rPr>
                <w:rFonts w:eastAsia="Calibri"/>
                <w:bCs/>
                <w:sz w:val="24"/>
                <w:szCs w:val="24"/>
                <w:lang w:val="bg-BG" w:eastAsia="en-US"/>
              </w:rPr>
              <w:t>„</w:t>
            </w: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Бургас</w:t>
            </w:r>
            <w:r w:rsidRPr="004607FC">
              <w:rPr>
                <w:rFonts w:eastAsia="Calibri"/>
                <w:bCs/>
                <w:sz w:val="24"/>
                <w:szCs w:val="24"/>
                <w:lang w:val="bg-BG" w:eastAsia="en-US"/>
              </w:rPr>
              <w:t>“</w:t>
            </w: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 xml:space="preserve"> - Автогара Юг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Акт № 8331/15.03.2016 г.,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6F6238" w:rsidRPr="004607FC" w:rsidTr="00555589">
        <w:trPr>
          <w:trHeight w:val="664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6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Кафе Община Бургас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Акт №6848/30.03.2012 г.,</w:t>
            </w:r>
          </w:p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Публична общинска собственост</w:t>
            </w:r>
          </w:p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</w:tr>
      <w:tr w:rsidR="006F6238" w:rsidRPr="004607FC" w:rsidTr="00555589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7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</w:p>
          <w:p w:rsidR="006F6238" w:rsidRPr="004607FC" w:rsidRDefault="006F6238" w:rsidP="004607FC">
            <w:pPr>
              <w:autoSpaceDN w:val="0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Подблоково помещение в бл.47, к-с „Славейков“ - партер</w:t>
            </w:r>
          </w:p>
          <w:p w:rsidR="006F6238" w:rsidRPr="004607FC" w:rsidRDefault="006F6238" w:rsidP="004607FC">
            <w:pPr>
              <w:autoSpaceDN w:val="0"/>
              <w:jc w:val="both"/>
              <w:rPr>
                <w:rFonts w:eastAsia="Calibri"/>
                <w:sz w:val="24"/>
                <w:szCs w:val="24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Акт №123/25.02.1997 г.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F6238" w:rsidRPr="004607FC" w:rsidRDefault="006F6238" w:rsidP="004607FC">
            <w:pPr>
              <w:autoSpaceDN w:val="0"/>
              <w:jc w:val="center"/>
              <w:rPr>
                <w:rFonts w:eastAsia="Calibri"/>
                <w:sz w:val="24"/>
                <w:szCs w:val="24"/>
                <w:lang w:val="bg-BG" w:eastAsia="en-US"/>
              </w:rPr>
            </w:pPr>
            <w:r w:rsidRPr="004607FC">
              <w:rPr>
                <w:rFonts w:eastAsia="Calibri"/>
                <w:sz w:val="24"/>
                <w:szCs w:val="24"/>
                <w:lang w:val="bg-BG" w:eastAsia="en-US"/>
              </w:rPr>
              <w:t>Частна общинска собственост</w:t>
            </w:r>
          </w:p>
        </w:tc>
      </w:tr>
      <w:tr w:rsidR="00732654" w:rsidRPr="004607FC" w:rsidTr="001203A0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4607FC" w:rsidRDefault="00732654" w:rsidP="004607FC">
            <w:pPr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4607FC" w:rsidRDefault="00732654" w:rsidP="004607FC">
            <w:pPr>
              <w:jc w:val="both"/>
              <w:rPr>
                <w:sz w:val="24"/>
                <w:szCs w:val="24"/>
                <w:lang w:val="bg-BG"/>
              </w:rPr>
            </w:pPr>
            <w:r w:rsidRPr="004607FC">
              <w:rPr>
                <w:sz w:val="24"/>
                <w:szCs w:val="24"/>
                <w:lang w:val="bg-BG"/>
              </w:rPr>
              <w:t>Имот (нова, Протокол №24/27.07.2021 г.)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4607FC" w:rsidRDefault="00732654" w:rsidP="004607FC">
            <w:pPr>
              <w:jc w:val="both"/>
              <w:rPr>
                <w:sz w:val="24"/>
                <w:szCs w:val="24"/>
                <w:lang w:val="bg-BG"/>
              </w:rPr>
            </w:pPr>
            <w:r w:rsidRPr="004607FC">
              <w:rPr>
                <w:sz w:val="24"/>
                <w:szCs w:val="24"/>
                <w:lang w:val="bg-BG"/>
              </w:rPr>
              <w:t xml:space="preserve">Документ, удостоверяващ собствеността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4607FC" w:rsidRDefault="00732654" w:rsidP="004607FC">
            <w:pPr>
              <w:jc w:val="center"/>
              <w:rPr>
                <w:sz w:val="24"/>
                <w:szCs w:val="24"/>
                <w:lang w:val="bg-BG"/>
              </w:rPr>
            </w:pPr>
            <w:r w:rsidRPr="004607FC">
              <w:rPr>
                <w:sz w:val="24"/>
                <w:szCs w:val="24"/>
                <w:lang w:val="bg-BG"/>
              </w:rPr>
              <w:t>Вид собственост</w:t>
            </w:r>
          </w:p>
        </w:tc>
      </w:tr>
      <w:tr w:rsidR="00732654" w:rsidRPr="004607FC" w:rsidTr="001203A0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4607FC" w:rsidRDefault="00732654" w:rsidP="004607FC">
            <w:pPr>
              <w:jc w:val="both"/>
              <w:rPr>
                <w:sz w:val="24"/>
                <w:szCs w:val="24"/>
                <w:lang w:val="bg-BG"/>
              </w:rPr>
            </w:pPr>
            <w:r w:rsidRPr="004607FC">
              <w:rPr>
                <w:sz w:val="24"/>
                <w:szCs w:val="24"/>
                <w:lang w:val="bg-BG"/>
              </w:rPr>
              <w:t>8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4607FC" w:rsidRDefault="00732654" w:rsidP="004607FC">
            <w:pPr>
              <w:jc w:val="both"/>
              <w:rPr>
                <w:sz w:val="24"/>
                <w:szCs w:val="24"/>
                <w:lang w:val="bg-BG"/>
              </w:rPr>
            </w:pPr>
            <w:r w:rsidRPr="004607FC">
              <w:rPr>
                <w:sz w:val="24"/>
                <w:szCs w:val="24"/>
                <w:lang w:val="bg-BG"/>
              </w:rPr>
              <w:t xml:space="preserve">Културно – туристически комплекс „Ченгене – скеле“, състоящ се от сгради за експозиции – 3 броя; приемна сграда към етнографска част; многофункционална зала; </w:t>
            </w:r>
            <w:r w:rsidRPr="004607FC">
              <w:rPr>
                <w:sz w:val="24"/>
                <w:szCs w:val="24"/>
                <w:lang w:val="bg-BG"/>
              </w:rPr>
              <w:lastRenderedPageBreak/>
              <w:t>площадно пространство и амфитеатър към морето; парк и пикник зона; зала за демонстрации; детска площадка с морски акценти; зона за реставриран кораб, ведно с прилежащите към туристическия комплекс пространства, представляващи УПИ Х-1368 в кв. 1, с площ 5 628 кв.м. по ПУП-ПРЗ на м. „Рибарско пристанище“ (бивша местност „Ченгене скеле“), землище кв. Крайморие, гр. Бургас, отговарящ на ПИ е идентификатор 07079.10.1368, с площ 5 628 кв.м. по одобрени КККР на гр. Бургас.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4607FC" w:rsidRDefault="00732654" w:rsidP="004607FC">
            <w:pPr>
              <w:jc w:val="both"/>
              <w:rPr>
                <w:sz w:val="24"/>
                <w:szCs w:val="24"/>
                <w:lang w:val="bg-BG"/>
              </w:rPr>
            </w:pPr>
            <w:r w:rsidRPr="004607FC">
              <w:rPr>
                <w:sz w:val="24"/>
                <w:szCs w:val="24"/>
                <w:lang w:val="bg-BG"/>
              </w:rPr>
              <w:lastRenderedPageBreak/>
              <w:t>Договор №Д-01-17/25.09.2019 г. за безвъзмездно прехвърляне право на собственост върху имоти – частна държавна собственост (Решение №496 от 13.08.2019 на МС)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732654" w:rsidRPr="004607FC" w:rsidRDefault="00732654" w:rsidP="004607FC">
            <w:pPr>
              <w:jc w:val="center"/>
              <w:rPr>
                <w:sz w:val="24"/>
                <w:szCs w:val="24"/>
                <w:lang w:val="bg-BG"/>
              </w:rPr>
            </w:pPr>
            <w:r w:rsidRPr="004607FC">
              <w:rPr>
                <w:sz w:val="24"/>
                <w:szCs w:val="24"/>
                <w:lang w:val="bg-BG"/>
              </w:rPr>
              <w:t>Публична общинска собственост</w:t>
            </w:r>
          </w:p>
        </w:tc>
      </w:tr>
      <w:tr w:rsidR="0043140A" w:rsidRPr="004607FC" w:rsidTr="00981400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lastRenderedPageBreak/>
              <w:t>9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Помещения за ученическо столово хранене с обща площ 403 кв. м. в сградата на ПГКПИ – гр. Бургас, ж.к. „Меден рудник“, бул. „Захари Стоянов“</w:t>
            </w:r>
            <w:r w:rsidR="00D74959" w:rsidRPr="004607FC">
              <w:rPr>
                <w:bCs/>
                <w:sz w:val="24"/>
                <w:szCs w:val="24"/>
                <w:lang w:val="bg-BG"/>
              </w:rPr>
              <w:t xml:space="preserve"> (нова, Протокол №49/28.02.2023 г.)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Протокол № 39 от 27.03. 2018 г., т. 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Публична общинска собственост</w:t>
            </w:r>
          </w:p>
        </w:tc>
      </w:tr>
      <w:tr w:rsidR="0043140A" w:rsidRPr="004607FC" w:rsidTr="00981400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10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Реконструиран и разширен съществуващ пристан и убежище за малки плавателни съдове на остров Света Анастасия, находящ се в поземлени имоти (ПИ) с идентификатори 07079.835.6 и 07079.835.7 по КККР в акваторията та остров Света Анастасия</w:t>
            </w:r>
            <w:r w:rsidR="00D74959" w:rsidRPr="004607FC">
              <w:rPr>
                <w:bCs/>
                <w:sz w:val="24"/>
                <w:szCs w:val="24"/>
                <w:lang w:val="bg-BG"/>
              </w:rPr>
              <w:t xml:space="preserve"> (нова, Протокол №49/28.02.2023 г.)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Протокол № 36 от 07.04.2022 г., т. 15</w:t>
            </w:r>
          </w:p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Публична държавна и общинска собственост</w:t>
            </w:r>
          </w:p>
        </w:tc>
      </w:tr>
      <w:tr w:rsidR="0043140A" w:rsidRPr="004607FC" w:rsidTr="00981400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11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Пътнически кораб “Бургус“ с технически спецификации: вид на кораба – катамаран;</w:t>
            </w:r>
          </w:p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дължина – 20 м; ширина – 7,80 м; височина на борда – 2,40 м; газене – 0,99 м; брутотона – 112 тона.</w:t>
            </w:r>
            <w:r w:rsidR="00D74959" w:rsidRPr="004607FC">
              <w:rPr>
                <w:bCs/>
                <w:sz w:val="24"/>
                <w:szCs w:val="24"/>
                <w:lang w:val="bg-BG"/>
              </w:rPr>
              <w:t xml:space="preserve"> (нова, Протокол №49/28.02.2023 г.)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Протокол № 25 от 28.09.2021 г., т. 31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3140A" w:rsidRPr="004607FC" w:rsidRDefault="0043140A" w:rsidP="004607F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Общинска собственост</w:t>
            </w:r>
          </w:p>
        </w:tc>
      </w:tr>
      <w:tr w:rsidR="004607FC" w:rsidTr="004607FC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607FC" w:rsidRPr="004607FC" w:rsidRDefault="004607FC" w:rsidP="004607F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12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607FC" w:rsidRPr="004607FC" w:rsidRDefault="004607FC" w:rsidP="004607F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 xml:space="preserve">Допълващо застрояване на Етнографски музей – гр. Бургас в ПИ 07079. 611.105, УПИ III, кв. 90, ЦГЧ на гр. Бургас с подобекти: Едноетажна масивна сграда с идентификатор 07079. </w:t>
            </w:r>
            <w:r w:rsidRPr="004607FC">
              <w:rPr>
                <w:bCs/>
                <w:sz w:val="24"/>
                <w:szCs w:val="24"/>
                <w:lang w:val="bg-BG"/>
              </w:rPr>
              <w:lastRenderedPageBreak/>
              <w:t>611.105.7 по КККР на гр. Бургас – Кафе – аперитив (Кафене „Етно“) с площ от 107 кв.м, сглобяема сцена с площ от 20 кв.м и прилежащ терен, включващ алейна мрежа, зелени площи и градинска мебел с обща площ от 89</w:t>
            </w:r>
            <w:r w:rsidR="006B65C2">
              <w:rPr>
                <w:bCs/>
                <w:sz w:val="24"/>
                <w:szCs w:val="24"/>
                <w:lang w:val="bg-BG"/>
              </w:rPr>
              <w:t>8 кв м съгласно приложена схема (нова, Протокол № 10/</w:t>
            </w:r>
            <w:r w:rsidR="006B65C2" w:rsidRPr="006B65C2">
              <w:rPr>
                <w:bCs/>
                <w:sz w:val="24"/>
                <w:szCs w:val="24"/>
                <w:lang w:val="bg-BG"/>
              </w:rPr>
              <w:t>23.04.2024 г.</w:t>
            </w:r>
            <w:r w:rsidR="006B65C2">
              <w:rPr>
                <w:bCs/>
                <w:sz w:val="24"/>
                <w:szCs w:val="24"/>
                <w:lang w:val="bg-BG"/>
              </w:rPr>
              <w:t>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607FC" w:rsidRPr="004607FC" w:rsidRDefault="004607FC" w:rsidP="004607F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lastRenderedPageBreak/>
              <w:t>Протокол № 50 от 11.04.2023 г., т. 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607FC" w:rsidRPr="004607FC" w:rsidRDefault="004607FC" w:rsidP="004607F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Публична общинска собственост (Акт № 9081 от 22.01.2018 г.)</w:t>
            </w:r>
          </w:p>
        </w:tc>
      </w:tr>
      <w:tr w:rsidR="004607FC" w:rsidTr="004607FC">
        <w:trPr>
          <w:trHeight w:val="565"/>
        </w:trPr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607FC" w:rsidRPr="004607FC" w:rsidRDefault="004607FC" w:rsidP="004607F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lastRenderedPageBreak/>
              <w:t>13</w:t>
            </w:r>
          </w:p>
        </w:tc>
        <w:tc>
          <w:tcPr>
            <w:tcW w:w="3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607FC" w:rsidRPr="004607FC" w:rsidRDefault="004607FC" w:rsidP="004607F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Благоустрояване – обособяване на мултифункционална зона с пространство за занимания на открито – детски атракцион, посветен на темата за морската флора и фауна, и рибарския занаят, площи за рекреация, паркова мебел, алейна мрежа и озеленяване и ажурна ограда в ПИ с идентификатор 07079.10.1315 по КК на гр. Бургас, УПИ XII-1315, в местност Рибарско пристанище  (б. м. Ченгене скеле), землище на кв. „Крайморие“, гр. Бургас</w:t>
            </w:r>
            <w:r w:rsidR="006B65C2">
              <w:rPr>
                <w:bCs/>
                <w:sz w:val="24"/>
                <w:szCs w:val="24"/>
                <w:lang w:val="bg-BG"/>
              </w:rPr>
              <w:t xml:space="preserve"> </w:t>
            </w:r>
            <w:r w:rsidR="006B65C2">
              <w:rPr>
                <w:bCs/>
                <w:sz w:val="24"/>
                <w:szCs w:val="24"/>
                <w:lang w:val="bg-BG"/>
              </w:rPr>
              <w:t>(нова, Протокол № 10/</w:t>
            </w:r>
            <w:r w:rsidR="006B65C2" w:rsidRPr="006B65C2">
              <w:rPr>
                <w:bCs/>
                <w:sz w:val="24"/>
                <w:szCs w:val="24"/>
                <w:lang w:val="bg-BG"/>
              </w:rPr>
              <w:t>23.04.2024 г.</w:t>
            </w:r>
            <w:r w:rsidR="006B65C2">
              <w:rPr>
                <w:bCs/>
                <w:sz w:val="24"/>
                <w:szCs w:val="24"/>
                <w:lang w:val="bg-BG"/>
              </w:rPr>
              <w:t>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607FC" w:rsidRPr="004607FC" w:rsidRDefault="004607FC" w:rsidP="004607F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Протокол № 6 от 30.01.2024 г., т. 18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4607FC" w:rsidRPr="004607FC" w:rsidRDefault="004607FC" w:rsidP="004607F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Публична общинска собственост</w:t>
            </w:r>
          </w:p>
          <w:p w:rsidR="004607FC" w:rsidRPr="004607FC" w:rsidRDefault="004607FC" w:rsidP="004607F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bg-BG"/>
              </w:rPr>
            </w:pPr>
            <w:r w:rsidRPr="004607FC">
              <w:rPr>
                <w:bCs/>
                <w:sz w:val="24"/>
                <w:szCs w:val="24"/>
                <w:lang w:val="bg-BG"/>
              </w:rPr>
              <w:t>Договор № Д-01-17/25.09.2019 г. право на собственост върху имоти – частна държавна собственост</w:t>
            </w:r>
          </w:p>
        </w:tc>
      </w:tr>
    </w:tbl>
    <w:p w:rsidR="006F6238" w:rsidRPr="004607FC" w:rsidRDefault="006F6238" w:rsidP="004607FC">
      <w:pPr>
        <w:ind w:firstLine="708"/>
        <w:jc w:val="both"/>
        <w:rPr>
          <w:rFonts w:eastAsia="SimSun"/>
          <w:sz w:val="24"/>
          <w:szCs w:val="24"/>
          <w:lang w:val="bg-BG" w:eastAsia="zh-CN"/>
        </w:rPr>
      </w:pPr>
    </w:p>
    <w:p w:rsidR="006F6238" w:rsidRPr="004607FC" w:rsidRDefault="006F6238" w:rsidP="004607FC">
      <w:pPr>
        <w:ind w:firstLine="708"/>
        <w:jc w:val="both"/>
        <w:rPr>
          <w:rFonts w:eastAsia="SimSun"/>
          <w:sz w:val="24"/>
          <w:szCs w:val="24"/>
          <w:lang w:val="bg-BG" w:eastAsia="zh-CN"/>
        </w:rPr>
      </w:pPr>
    </w:p>
    <w:p w:rsidR="00432F46" w:rsidRDefault="00432F46" w:rsidP="004607FC">
      <w:pPr>
        <w:jc w:val="both"/>
      </w:pPr>
    </w:p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371A8"/>
    <w:multiLevelType w:val="multilevel"/>
    <w:tmpl w:val="E35A8820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4A06C30"/>
    <w:multiLevelType w:val="multilevel"/>
    <w:tmpl w:val="AFFAB418"/>
    <w:styleLink w:val="WWNum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2" w15:restartNumberingAfterBreak="0">
    <w:nsid w:val="56984BA9"/>
    <w:multiLevelType w:val="multilevel"/>
    <w:tmpl w:val="9E12C1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lvl w:ilvl="0">
        <w:start w:val="1"/>
        <w:numFmt w:val="decimal"/>
        <w:lvlText w:val="%1."/>
        <w:lvlJc w:val="left"/>
        <w:pPr>
          <w:ind w:left="1068" w:hanging="36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4">
    <w:abstractNumId w:val="2"/>
    <w:lvlOverride w:ilvl="0">
      <w:startOverride w:val="1"/>
    </w:lvlOverride>
  </w:num>
  <w:num w:numId="5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1920" w:hanging="36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238"/>
    <w:rsid w:val="00005EEA"/>
    <w:rsid w:val="000A6722"/>
    <w:rsid w:val="00127793"/>
    <w:rsid w:val="001E4C0D"/>
    <w:rsid w:val="00324640"/>
    <w:rsid w:val="00367153"/>
    <w:rsid w:val="00425840"/>
    <w:rsid w:val="0043140A"/>
    <w:rsid w:val="00432F46"/>
    <w:rsid w:val="004607FC"/>
    <w:rsid w:val="006B65C2"/>
    <w:rsid w:val="006F6238"/>
    <w:rsid w:val="00732654"/>
    <w:rsid w:val="007677C3"/>
    <w:rsid w:val="007B04B2"/>
    <w:rsid w:val="007B16C5"/>
    <w:rsid w:val="007D51E1"/>
    <w:rsid w:val="008B03C1"/>
    <w:rsid w:val="009551CC"/>
    <w:rsid w:val="0097051C"/>
    <w:rsid w:val="00A167D6"/>
    <w:rsid w:val="00B01600"/>
    <w:rsid w:val="00BD5C0F"/>
    <w:rsid w:val="00C17963"/>
    <w:rsid w:val="00D74959"/>
    <w:rsid w:val="00EF0C78"/>
    <w:rsid w:val="00F7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99CE"/>
  <w15:chartTrackingRefBased/>
  <w15:docId w15:val="{94E3E7BA-3115-4557-B052-7158CB78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2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Num2">
    <w:name w:val="WWNum2"/>
    <w:basedOn w:val="NoList"/>
    <w:rsid w:val="006F6238"/>
    <w:pPr>
      <w:numPr>
        <w:numId w:val="1"/>
      </w:numPr>
    </w:pPr>
  </w:style>
  <w:style w:type="numbering" w:customStyle="1" w:styleId="WWNum5">
    <w:name w:val="WWNum5"/>
    <w:basedOn w:val="NoList"/>
    <w:rsid w:val="006F6238"/>
    <w:pPr>
      <w:numPr>
        <w:numId w:val="8"/>
      </w:numPr>
    </w:pPr>
  </w:style>
  <w:style w:type="numbering" w:customStyle="1" w:styleId="WWNum7">
    <w:name w:val="WWNum7"/>
    <w:basedOn w:val="NoList"/>
    <w:rsid w:val="006F6238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03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3C1"/>
    <w:rPr>
      <w:rFonts w:ascii="Segoe UI" w:eastAsia="Times New Roman" w:hAnsi="Segoe UI" w:cs="Segoe UI"/>
      <w:sz w:val="18"/>
      <w:szCs w:val="18"/>
      <w:lang w:val="en-AU" w:eastAsia="bg-BG"/>
    </w:rPr>
  </w:style>
  <w:style w:type="table" w:styleId="TableGrid">
    <w:name w:val="Table Grid"/>
    <w:basedOn w:val="TableNormal"/>
    <w:uiPriority w:val="39"/>
    <w:rsid w:val="00005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2996</Words>
  <Characters>17078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м</cp:lastModifiedBy>
  <cp:revision>9</cp:revision>
  <cp:lastPrinted>2021-07-29T06:56:00Z</cp:lastPrinted>
  <dcterms:created xsi:type="dcterms:W3CDTF">2023-11-16T11:42:00Z</dcterms:created>
  <dcterms:modified xsi:type="dcterms:W3CDTF">2024-05-07T07:41:00Z</dcterms:modified>
</cp:coreProperties>
</file>