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9F7" w:rsidRPr="000D19F7" w:rsidRDefault="000D19F7" w:rsidP="000D19F7">
      <w:pPr>
        <w:spacing w:after="0" w:line="240" w:lineRule="auto"/>
        <w:rPr>
          <w:rFonts w:ascii="Times New Roman" w:eastAsia="Times New Roman" w:hAnsi="Times New Roman" w:cs="Times New Roman"/>
          <w:b/>
          <w:sz w:val="36"/>
          <w:szCs w:val="36"/>
          <w:lang w:eastAsia="bg-BG"/>
        </w:rPr>
      </w:pPr>
      <w:bookmarkStart w:id="0" w:name="_GoBack"/>
      <w:bookmarkEnd w:id="0"/>
      <w:r w:rsidRPr="000D19F7">
        <w:rPr>
          <w:rFonts w:ascii="Century Gothic" w:eastAsia="Times New Roman" w:hAnsi="Century Gothic" w:cs="Tunga"/>
          <w:b/>
          <w:noProof/>
          <w:sz w:val="32"/>
          <w:szCs w:val="36"/>
          <w:lang w:eastAsia="bg-BG"/>
        </w:rPr>
        <w:drawing>
          <wp:anchor distT="0" distB="0" distL="114300" distR="114300" simplePos="0" relativeHeight="251659264" behindDoc="0" locked="0" layoutInCell="1" allowOverlap="1" wp14:anchorId="0F0E1D3F" wp14:editId="2B84B9E1">
            <wp:simplePos x="0" y="0"/>
            <wp:positionH relativeFrom="column">
              <wp:posOffset>2327910</wp:posOffset>
            </wp:positionH>
            <wp:positionV relativeFrom="paragraph">
              <wp:posOffset>-18691</wp:posOffset>
            </wp:positionV>
            <wp:extent cx="469127" cy="700563"/>
            <wp:effectExtent l="0" t="0" r="7620" b="4445"/>
            <wp:wrapNone/>
            <wp:docPr id="3" name="Picture 3"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69127" cy="700563"/>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19F7">
        <w:rPr>
          <w:rFonts w:ascii="Times New Roman" w:eastAsia="Times New Roman" w:hAnsi="Times New Roman" w:cs="Times New Roman"/>
          <w:b/>
          <w:sz w:val="32"/>
          <w:szCs w:val="36"/>
          <w:lang w:eastAsia="bg-BG"/>
        </w:rPr>
        <w:t xml:space="preserve">ОБЩИНА БУРГАС </w:t>
      </w:r>
      <w:r w:rsidRPr="000D19F7">
        <w:rPr>
          <w:rFonts w:ascii="Times New Roman" w:eastAsia="Times New Roman" w:hAnsi="Times New Roman" w:cs="Times New Roman"/>
          <w:b/>
          <w:sz w:val="32"/>
          <w:szCs w:val="36"/>
          <w:lang w:eastAsia="bg-BG"/>
        </w:rPr>
        <w:tab/>
      </w:r>
      <w:r w:rsidRPr="000D19F7">
        <w:rPr>
          <w:rFonts w:ascii="Times New Roman" w:eastAsia="Times New Roman" w:hAnsi="Times New Roman" w:cs="Times New Roman"/>
          <w:b/>
          <w:sz w:val="32"/>
          <w:szCs w:val="36"/>
          <w:lang w:eastAsia="bg-BG"/>
        </w:rPr>
        <w:tab/>
        <w:t xml:space="preserve">         </w:t>
      </w:r>
      <w:r w:rsidRPr="000D19F7">
        <w:rPr>
          <w:rFonts w:ascii="Times New Roman" w:eastAsia="Times New Roman" w:hAnsi="Times New Roman" w:cs="Times New Roman"/>
          <w:b/>
          <w:sz w:val="32"/>
          <w:szCs w:val="36"/>
          <w:lang w:val="en-US" w:eastAsia="bg-BG"/>
        </w:rPr>
        <w:t>BURGAS MUNICIPALITY</w:t>
      </w:r>
    </w:p>
    <w:p w:rsidR="000D19F7" w:rsidRPr="000D19F7" w:rsidRDefault="000D19F7" w:rsidP="000D19F7">
      <w:pPr>
        <w:keepNext/>
        <w:spacing w:after="0" w:line="240" w:lineRule="auto"/>
        <w:outlineLvl w:val="0"/>
        <w:rPr>
          <w:rFonts w:ascii="Times New Roman" w:eastAsia="Times New Roman" w:hAnsi="Times New Roman" w:cs="Times New Roman"/>
          <w:b/>
          <w:sz w:val="36"/>
          <w:szCs w:val="36"/>
          <w:lang w:eastAsia="bg-BG"/>
        </w:rPr>
      </w:pPr>
      <w:r w:rsidRPr="000D19F7">
        <w:rPr>
          <w:rFonts w:ascii="Times New Roman" w:eastAsia="Times New Roman" w:hAnsi="Times New Roman" w:cs="Times New Roman"/>
          <w:sz w:val="16"/>
          <w:szCs w:val="20"/>
          <w:lang w:eastAsia="bg-BG"/>
        </w:rPr>
        <w:t xml:space="preserve">8000 Бургас, </w:t>
      </w:r>
      <w:proofErr w:type="spellStart"/>
      <w:r w:rsidRPr="000D19F7">
        <w:rPr>
          <w:rFonts w:ascii="Times New Roman" w:eastAsia="Times New Roman" w:hAnsi="Times New Roman" w:cs="Times New Roman"/>
          <w:sz w:val="16"/>
          <w:szCs w:val="20"/>
          <w:lang w:eastAsia="bg-BG"/>
        </w:rPr>
        <w:t>ул.”Александровска</w:t>
      </w:r>
      <w:proofErr w:type="spellEnd"/>
      <w:r w:rsidRPr="000D19F7">
        <w:rPr>
          <w:rFonts w:ascii="Times New Roman" w:eastAsia="Times New Roman" w:hAnsi="Times New Roman" w:cs="Times New Roman"/>
          <w:sz w:val="16"/>
          <w:szCs w:val="20"/>
          <w:lang w:eastAsia="bg-BG"/>
        </w:rPr>
        <w:t>” № 26</w:t>
      </w:r>
      <w:r w:rsidRPr="000D19F7">
        <w:rPr>
          <w:rFonts w:ascii="Times New Roman" w:eastAsia="Times New Roman" w:hAnsi="Times New Roman" w:cs="Times New Roman"/>
          <w:sz w:val="16"/>
          <w:szCs w:val="20"/>
          <w:lang w:eastAsia="bg-BG"/>
        </w:rPr>
        <w:tab/>
        <w:t xml:space="preserve">                                     </w:t>
      </w:r>
      <w:r w:rsidRPr="000D19F7">
        <w:rPr>
          <w:rFonts w:ascii="Times New Roman" w:eastAsia="Times New Roman" w:hAnsi="Times New Roman" w:cs="Times New Roman"/>
          <w:sz w:val="16"/>
          <w:szCs w:val="20"/>
          <w:lang w:eastAsia="bg-BG"/>
        </w:rPr>
        <w:tab/>
      </w:r>
      <w:r w:rsidRPr="000D19F7">
        <w:rPr>
          <w:rFonts w:ascii="Times New Roman" w:eastAsia="Times New Roman" w:hAnsi="Times New Roman" w:cs="Times New Roman"/>
          <w:sz w:val="16"/>
          <w:szCs w:val="20"/>
          <w:lang w:val="en-US" w:eastAsia="bg-BG"/>
        </w:rPr>
        <w:t xml:space="preserve">26, </w:t>
      </w:r>
      <w:proofErr w:type="spellStart"/>
      <w:r w:rsidRPr="000D19F7">
        <w:rPr>
          <w:rFonts w:ascii="Times New Roman" w:eastAsia="Times New Roman" w:hAnsi="Times New Roman" w:cs="Times New Roman"/>
          <w:sz w:val="16"/>
          <w:szCs w:val="20"/>
          <w:lang w:val="en-US" w:eastAsia="bg-BG"/>
        </w:rPr>
        <w:t>Aleksandrovska</w:t>
      </w:r>
      <w:proofErr w:type="spellEnd"/>
      <w:r w:rsidRPr="000D19F7">
        <w:rPr>
          <w:rFonts w:ascii="Times New Roman" w:eastAsia="Times New Roman" w:hAnsi="Times New Roman" w:cs="Times New Roman"/>
          <w:sz w:val="16"/>
          <w:szCs w:val="20"/>
          <w:lang w:val="en-US" w:eastAsia="bg-BG"/>
        </w:rPr>
        <w:t xml:space="preserve"> Street, 8000 Burgas, Bulgaria</w:t>
      </w:r>
    </w:p>
    <w:p w:rsidR="000D19F7" w:rsidRPr="000D19F7" w:rsidRDefault="000D19F7" w:rsidP="000D19F7">
      <w:pPr>
        <w:spacing w:after="0" w:line="240" w:lineRule="auto"/>
        <w:rPr>
          <w:rFonts w:ascii="Times New Roman" w:eastAsia="Times New Roman" w:hAnsi="Times New Roman" w:cs="Times New Roman"/>
          <w:sz w:val="16"/>
          <w:szCs w:val="20"/>
          <w:lang w:eastAsia="bg-BG"/>
        </w:rPr>
      </w:pPr>
      <w:r w:rsidRPr="000D19F7">
        <w:rPr>
          <w:rFonts w:ascii="Times New Roman" w:eastAsia="Times New Roman" w:hAnsi="Times New Roman" w:cs="Times New Roman"/>
          <w:sz w:val="16"/>
          <w:szCs w:val="20"/>
          <w:lang w:eastAsia="bg-BG"/>
        </w:rPr>
        <w:t>телефон: 056/840915-19; факс: 056/841314</w:t>
      </w:r>
      <w:r w:rsidRPr="000D19F7">
        <w:rPr>
          <w:rFonts w:ascii="Times New Roman" w:eastAsia="Times New Roman" w:hAnsi="Times New Roman" w:cs="Times New Roman"/>
          <w:sz w:val="16"/>
          <w:szCs w:val="20"/>
          <w:lang w:eastAsia="bg-BG"/>
        </w:rPr>
        <w:tab/>
      </w:r>
      <w:r w:rsidRPr="000D19F7">
        <w:rPr>
          <w:rFonts w:ascii="Times New Roman" w:eastAsia="Times New Roman" w:hAnsi="Times New Roman" w:cs="Times New Roman"/>
          <w:sz w:val="16"/>
          <w:szCs w:val="20"/>
          <w:lang w:eastAsia="bg-BG"/>
        </w:rPr>
        <w:tab/>
      </w:r>
      <w:r w:rsidRPr="000D19F7">
        <w:rPr>
          <w:rFonts w:ascii="Times New Roman" w:eastAsia="Times New Roman" w:hAnsi="Times New Roman" w:cs="Times New Roman"/>
          <w:sz w:val="16"/>
          <w:szCs w:val="20"/>
          <w:lang w:eastAsia="bg-BG"/>
        </w:rPr>
        <w:tab/>
      </w:r>
      <w:r w:rsidRPr="000D19F7">
        <w:rPr>
          <w:rFonts w:ascii="Times New Roman" w:eastAsia="Times New Roman" w:hAnsi="Times New Roman" w:cs="Times New Roman"/>
          <w:sz w:val="16"/>
          <w:szCs w:val="20"/>
          <w:lang w:val="en-US" w:eastAsia="bg-BG"/>
        </w:rPr>
        <w:t>Phone</w:t>
      </w:r>
      <w:r w:rsidRPr="000D19F7">
        <w:rPr>
          <w:rFonts w:ascii="Times New Roman" w:eastAsia="Times New Roman" w:hAnsi="Times New Roman" w:cs="Times New Roman"/>
          <w:sz w:val="16"/>
          <w:szCs w:val="20"/>
          <w:lang w:eastAsia="bg-BG"/>
        </w:rPr>
        <w:t xml:space="preserve">: </w:t>
      </w:r>
      <w:r w:rsidRPr="000D19F7">
        <w:rPr>
          <w:rFonts w:ascii="Times New Roman" w:eastAsia="Times New Roman" w:hAnsi="Times New Roman" w:cs="Times New Roman"/>
          <w:sz w:val="16"/>
          <w:szCs w:val="20"/>
          <w:lang w:val="en-US" w:eastAsia="bg-BG"/>
        </w:rPr>
        <w:t>+359</w:t>
      </w:r>
      <w:r w:rsidRPr="000D19F7">
        <w:rPr>
          <w:rFonts w:ascii="Times New Roman" w:eastAsia="Times New Roman" w:hAnsi="Times New Roman" w:cs="Times New Roman"/>
          <w:sz w:val="16"/>
          <w:szCs w:val="20"/>
          <w:lang w:eastAsia="bg-BG"/>
        </w:rPr>
        <w:t xml:space="preserve">56/840915-19; </w:t>
      </w:r>
      <w:r w:rsidRPr="000D19F7">
        <w:rPr>
          <w:rFonts w:ascii="Times New Roman" w:eastAsia="Times New Roman" w:hAnsi="Times New Roman" w:cs="Times New Roman"/>
          <w:sz w:val="16"/>
          <w:szCs w:val="20"/>
          <w:lang w:val="en-US" w:eastAsia="bg-BG"/>
        </w:rPr>
        <w:t>Fax</w:t>
      </w:r>
      <w:r w:rsidRPr="000D19F7">
        <w:rPr>
          <w:rFonts w:ascii="Times New Roman" w:eastAsia="Times New Roman" w:hAnsi="Times New Roman" w:cs="Times New Roman"/>
          <w:sz w:val="16"/>
          <w:szCs w:val="20"/>
          <w:lang w:eastAsia="bg-BG"/>
        </w:rPr>
        <w:t xml:space="preserve">: </w:t>
      </w:r>
      <w:r w:rsidRPr="000D19F7">
        <w:rPr>
          <w:rFonts w:ascii="Times New Roman" w:eastAsia="Times New Roman" w:hAnsi="Times New Roman" w:cs="Times New Roman"/>
          <w:sz w:val="16"/>
          <w:szCs w:val="20"/>
          <w:lang w:val="en-US" w:eastAsia="bg-BG"/>
        </w:rPr>
        <w:t>+359</w:t>
      </w:r>
      <w:r w:rsidRPr="000D19F7">
        <w:rPr>
          <w:rFonts w:ascii="Times New Roman" w:eastAsia="Times New Roman" w:hAnsi="Times New Roman" w:cs="Times New Roman"/>
          <w:sz w:val="16"/>
          <w:szCs w:val="20"/>
          <w:lang w:eastAsia="bg-BG"/>
        </w:rPr>
        <w:t>56/841314</w:t>
      </w:r>
    </w:p>
    <w:p w:rsidR="000D19F7" w:rsidRPr="000D19F7" w:rsidRDefault="000D19F7" w:rsidP="000D19F7">
      <w:pPr>
        <w:spacing w:after="0" w:line="240" w:lineRule="auto"/>
        <w:rPr>
          <w:rFonts w:ascii="Times New Roman" w:eastAsia="Times New Roman" w:hAnsi="Times New Roman" w:cs="Times New Roman"/>
          <w:sz w:val="16"/>
          <w:szCs w:val="20"/>
          <w:lang w:eastAsia="bg-BG"/>
        </w:rPr>
      </w:pPr>
      <w:r w:rsidRPr="000D19F7">
        <w:rPr>
          <w:rFonts w:ascii="Times New Roman" w:eastAsia="Times New Roman" w:hAnsi="Times New Roman" w:cs="Times New Roman"/>
          <w:sz w:val="16"/>
          <w:szCs w:val="20"/>
          <w:lang w:eastAsia="bg-BG"/>
        </w:rPr>
        <w:t>електронна поща:</w:t>
      </w:r>
      <w:r w:rsidRPr="000D19F7">
        <w:rPr>
          <w:rFonts w:ascii="Times New Roman" w:eastAsia="Times New Roman" w:hAnsi="Times New Roman" w:cs="Times New Roman"/>
          <w:sz w:val="16"/>
          <w:szCs w:val="20"/>
          <w:lang w:val="en-US" w:eastAsia="bg-BG"/>
        </w:rPr>
        <w:t xml:space="preserve"> </w:t>
      </w:r>
      <w:hyperlink r:id="rId5" w:history="1">
        <w:r w:rsidRPr="000D19F7">
          <w:rPr>
            <w:rFonts w:ascii="Times New Roman" w:eastAsia="Times New Roman" w:hAnsi="Times New Roman" w:cs="Times New Roman"/>
            <w:sz w:val="16"/>
            <w:szCs w:val="20"/>
            <w:lang w:val="en-US" w:eastAsia="bg-BG"/>
          </w:rPr>
          <w:t>o</w:t>
        </w:r>
        <w:r w:rsidRPr="000D19F7">
          <w:rPr>
            <w:rFonts w:ascii="Times New Roman" w:eastAsia="Times New Roman" w:hAnsi="Times New Roman" w:cs="Times New Roman"/>
            <w:sz w:val="16"/>
            <w:szCs w:val="20"/>
            <w:lang w:val="pt-BR" w:eastAsia="bg-BG"/>
          </w:rPr>
          <w:t>bs</w:t>
        </w:r>
        <w:r w:rsidRPr="000D19F7">
          <w:rPr>
            <w:rFonts w:ascii="Times New Roman" w:eastAsia="Times New Roman" w:hAnsi="Times New Roman" w:cs="Times New Roman"/>
            <w:sz w:val="16"/>
            <w:szCs w:val="20"/>
            <w:lang w:val="en-US" w:eastAsia="bg-BG"/>
          </w:rPr>
          <w:t>h</w:t>
        </w:r>
        <w:r w:rsidRPr="000D19F7">
          <w:rPr>
            <w:rFonts w:ascii="Times New Roman" w:eastAsia="Times New Roman" w:hAnsi="Times New Roman" w:cs="Times New Roman"/>
            <w:sz w:val="16"/>
            <w:szCs w:val="20"/>
            <w:lang w:val="pt-BR" w:eastAsia="bg-BG"/>
          </w:rPr>
          <w:t>tina</w:t>
        </w:r>
        <w:r w:rsidRPr="000D19F7">
          <w:rPr>
            <w:rFonts w:ascii="Times New Roman" w:eastAsia="Times New Roman" w:hAnsi="Times New Roman" w:cs="Times New Roman"/>
            <w:sz w:val="16"/>
            <w:szCs w:val="20"/>
            <w:lang w:eastAsia="bg-BG"/>
          </w:rPr>
          <w:t>@</w:t>
        </w:r>
        <w:r w:rsidRPr="000D19F7">
          <w:rPr>
            <w:rFonts w:ascii="Times New Roman" w:eastAsia="Times New Roman" w:hAnsi="Times New Roman" w:cs="Times New Roman"/>
            <w:sz w:val="16"/>
            <w:szCs w:val="20"/>
            <w:lang w:val="pt-BR" w:eastAsia="bg-BG"/>
          </w:rPr>
          <w:t>burgas</w:t>
        </w:r>
        <w:r w:rsidRPr="000D19F7">
          <w:rPr>
            <w:rFonts w:ascii="Times New Roman" w:eastAsia="Times New Roman" w:hAnsi="Times New Roman" w:cs="Times New Roman"/>
            <w:sz w:val="16"/>
            <w:szCs w:val="20"/>
            <w:lang w:eastAsia="bg-BG"/>
          </w:rPr>
          <w:t>.</w:t>
        </w:r>
        <w:r w:rsidRPr="000D19F7">
          <w:rPr>
            <w:rFonts w:ascii="Times New Roman" w:eastAsia="Times New Roman" w:hAnsi="Times New Roman" w:cs="Times New Roman"/>
            <w:sz w:val="16"/>
            <w:szCs w:val="20"/>
            <w:lang w:val="pt-BR" w:eastAsia="bg-BG"/>
          </w:rPr>
          <w:t>bg</w:t>
        </w:r>
      </w:hyperlink>
      <w:r w:rsidRPr="000D19F7">
        <w:rPr>
          <w:rFonts w:ascii="Times New Roman" w:eastAsia="Times New Roman" w:hAnsi="Times New Roman" w:cs="Times New Roman"/>
          <w:sz w:val="16"/>
          <w:szCs w:val="20"/>
          <w:lang w:val="pt-BR" w:eastAsia="bg-BG"/>
        </w:rPr>
        <w:tab/>
      </w:r>
      <w:r w:rsidRPr="000D19F7">
        <w:rPr>
          <w:rFonts w:ascii="Times New Roman" w:eastAsia="Times New Roman" w:hAnsi="Times New Roman" w:cs="Times New Roman"/>
          <w:sz w:val="16"/>
          <w:szCs w:val="20"/>
          <w:lang w:eastAsia="bg-BG"/>
        </w:rPr>
        <w:t xml:space="preserve">                   </w:t>
      </w:r>
      <w:r w:rsidRPr="000D19F7">
        <w:rPr>
          <w:rFonts w:ascii="Times New Roman" w:eastAsia="Times New Roman" w:hAnsi="Times New Roman" w:cs="Times New Roman"/>
          <w:sz w:val="16"/>
          <w:szCs w:val="20"/>
          <w:lang w:val="pt-BR" w:eastAsia="bg-BG"/>
        </w:rPr>
        <w:tab/>
      </w:r>
      <w:r w:rsidRPr="000D19F7">
        <w:rPr>
          <w:rFonts w:ascii="Times New Roman" w:eastAsia="Times New Roman" w:hAnsi="Times New Roman" w:cs="Times New Roman"/>
          <w:sz w:val="16"/>
          <w:szCs w:val="20"/>
          <w:lang w:val="pt-BR" w:eastAsia="bg-BG"/>
        </w:rPr>
        <w:tab/>
      </w:r>
      <w:r w:rsidRPr="000D19F7">
        <w:rPr>
          <w:rFonts w:ascii="Times New Roman" w:eastAsia="Times New Roman" w:hAnsi="Times New Roman" w:cs="Times New Roman"/>
          <w:sz w:val="16"/>
          <w:szCs w:val="20"/>
          <w:lang w:val="en-US" w:eastAsia="bg-BG"/>
        </w:rPr>
        <w:t>e-mail</w:t>
      </w:r>
      <w:r w:rsidRPr="000D19F7">
        <w:rPr>
          <w:rFonts w:ascii="Times New Roman" w:eastAsia="Times New Roman" w:hAnsi="Times New Roman" w:cs="Times New Roman"/>
          <w:sz w:val="16"/>
          <w:szCs w:val="20"/>
          <w:lang w:eastAsia="bg-BG"/>
        </w:rPr>
        <w:t xml:space="preserve">: </w:t>
      </w:r>
      <w:r w:rsidRPr="000D19F7">
        <w:rPr>
          <w:rFonts w:ascii="Times New Roman" w:eastAsia="Times New Roman" w:hAnsi="Times New Roman" w:cs="Times New Roman"/>
          <w:sz w:val="16"/>
          <w:szCs w:val="20"/>
          <w:lang w:val="pt-BR" w:eastAsia="bg-BG"/>
        </w:rPr>
        <w:t>obs</w:t>
      </w:r>
      <w:r w:rsidRPr="000D19F7">
        <w:rPr>
          <w:rFonts w:ascii="Times New Roman" w:eastAsia="Times New Roman" w:hAnsi="Times New Roman" w:cs="Times New Roman"/>
          <w:sz w:val="16"/>
          <w:szCs w:val="20"/>
          <w:lang w:val="en-US" w:eastAsia="bg-BG"/>
        </w:rPr>
        <w:t>h</w:t>
      </w:r>
      <w:r w:rsidRPr="000D19F7">
        <w:rPr>
          <w:rFonts w:ascii="Times New Roman" w:eastAsia="Times New Roman" w:hAnsi="Times New Roman" w:cs="Times New Roman"/>
          <w:sz w:val="16"/>
          <w:szCs w:val="20"/>
          <w:lang w:val="pt-BR" w:eastAsia="bg-BG"/>
        </w:rPr>
        <w:t>tina</w:t>
      </w:r>
      <w:r w:rsidRPr="000D19F7">
        <w:rPr>
          <w:rFonts w:ascii="Times New Roman" w:eastAsia="Times New Roman" w:hAnsi="Times New Roman" w:cs="Times New Roman"/>
          <w:sz w:val="16"/>
          <w:szCs w:val="20"/>
          <w:lang w:eastAsia="bg-BG"/>
        </w:rPr>
        <w:t>@</w:t>
      </w:r>
      <w:r w:rsidRPr="000D19F7">
        <w:rPr>
          <w:rFonts w:ascii="Times New Roman" w:eastAsia="Times New Roman" w:hAnsi="Times New Roman" w:cs="Times New Roman"/>
          <w:sz w:val="16"/>
          <w:szCs w:val="20"/>
          <w:lang w:val="pt-BR" w:eastAsia="bg-BG"/>
        </w:rPr>
        <w:t>burgas</w:t>
      </w:r>
      <w:r w:rsidRPr="000D19F7">
        <w:rPr>
          <w:rFonts w:ascii="Times New Roman" w:eastAsia="Times New Roman" w:hAnsi="Times New Roman" w:cs="Times New Roman"/>
          <w:sz w:val="16"/>
          <w:szCs w:val="20"/>
          <w:lang w:eastAsia="bg-BG"/>
        </w:rPr>
        <w:t>.</w:t>
      </w:r>
      <w:r w:rsidRPr="000D19F7">
        <w:rPr>
          <w:rFonts w:ascii="Times New Roman" w:eastAsia="Times New Roman" w:hAnsi="Times New Roman" w:cs="Times New Roman"/>
          <w:sz w:val="16"/>
          <w:szCs w:val="20"/>
          <w:lang w:val="pt-BR" w:eastAsia="bg-BG"/>
        </w:rPr>
        <w:t>bg</w:t>
      </w:r>
      <w:r w:rsidRPr="000D19F7">
        <w:rPr>
          <w:rFonts w:ascii="Times New Roman" w:eastAsia="Times New Roman" w:hAnsi="Times New Roman" w:cs="Times New Roman"/>
          <w:sz w:val="16"/>
          <w:szCs w:val="16"/>
          <w:lang w:eastAsia="bg-BG"/>
        </w:rPr>
        <w:t xml:space="preserve"> </w:t>
      </w:r>
    </w:p>
    <w:p w:rsidR="000D19F7" w:rsidRPr="000D19F7" w:rsidRDefault="000D19F7" w:rsidP="000D19F7">
      <w:pPr>
        <w:spacing w:after="0" w:line="240" w:lineRule="auto"/>
        <w:rPr>
          <w:rFonts w:ascii="Times New Roman" w:eastAsia="Times New Roman" w:hAnsi="Times New Roman" w:cs="Times New Roman"/>
          <w:sz w:val="16"/>
          <w:szCs w:val="16"/>
          <w:lang w:eastAsia="bg-BG"/>
        </w:rPr>
      </w:pPr>
      <w:r w:rsidRPr="000D19F7">
        <w:rPr>
          <w:rFonts w:ascii="Times New Roman" w:eastAsia="Times New Roman" w:hAnsi="Times New Roman" w:cs="Times New Roman"/>
          <w:sz w:val="16"/>
          <w:szCs w:val="16"/>
          <w:lang w:eastAsia="bg-BG"/>
        </w:rPr>
        <w:t xml:space="preserve">www.burgas.bg </w:t>
      </w:r>
      <w:r w:rsidRPr="000D19F7">
        <w:rPr>
          <w:rFonts w:ascii="Times New Roman" w:eastAsia="Times New Roman" w:hAnsi="Times New Roman" w:cs="Times New Roman"/>
          <w:sz w:val="16"/>
          <w:szCs w:val="16"/>
          <w:lang w:val="en-US" w:eastAsia="bg-BG"/>
        </w:rPr>
        <w:t xml:space="preserve">                             </w:t>
      </w:r>
      <w:r w:rsidRPr="000D19F7">
        <w:rPr>
          <w:rFonts w:ascii="Times New Roman" w:eastAsia="Times New Roman" w:hAnsi="Times New Roman" w:cs="Times New Roman"/>
          <w:sz w:val="16"/>
          <w:szCs w:val="16"/>
          <w:lang w:eastAsia="bg-BG"/>
        </w:rPr>
        <w:t xml:space="preserve">             </w:t>
      </w:r>
      <w:r w:rsidRPr="000D19F7">
        <w:rPr>
          <w:rFonts w:ascii="Times New Roman" w:eastAsia="Times New Roman" w:hAnsi="Times New Roman" w:cs="Times New Roman"/>
          <w:sz w:val="16"/>
          <w:szCs w:val="16"/>
          <w:lang w:val="en-US" w:eastAsia="bg-BG"/>
        </w:rPr>
        <w:t xml:space="preserve">                                           </w:t>
      </w:r>
      <w:r w:rsidRPr="000D19F7">
        <w:rPr>
          <w:rFonts w:ascii="Times New Roman" w:eastAsia="Times New Roman" w:hAnsi="Times New Roman" w:cs="Times New Roman"/>
          <w:sz w:val="16"/>
          <w:szCs w:val="16"/>
          <w:lang w:val="en-US" w:eastAsia="bg-BG"/>
        </w:rPr>
        <w:tab/>
      </w:r>
      <w:r w:rsidRPr="000D19F7">
        <w:rPr>
          <w:rFonts w:ascii="Times New Roman" w:eastAsia="Times New Roman" w:hAnsi="Times New Roman" w:cs="Times New Roman"/>
          <w:sz w:val="16"/>
          <w:szCs w:val="16"/>
          <w:lang w:eastAsia="bg-BG"/>
        </w:rPr>
        <w:t>www.burgas.bg</w:t>
      </w:r>
      <w:r w:rsidRPr="000D19F7">
        <w:rPr>
          <w:rFonts w:ascii="Times New Roman" w:eastAsia="Times New Roman" w:hAnsi="Times New Roman" w:cs="Times New Roman"/>
          <w:noProof/>
          <w:sz w:val="16"/>
          <w:szCs w:val="16"/>
          <w:lang w:eastAsia="bg-BG"/>
        </w:rPr>
        <w:t xml:space="preserve"> </w:t>
      </w:r>
      <w:r w:rsidRPr="000D19F7">
        <w:rPr>
          <w:rFonts w:ascii="Times New Roman" w:eastAsia="Times New Roman" w:hAnsi="Times New Roman" w:cs="Times New Roman"/>
          <w:noProof/>
          <w:sz w:val="16"/>
          <w:szCs w:val="16"/>
          <w:lang w:eastAsia="bg-BG"/>
        </w:rPr>
        <w:drawing>
          <wp:anchor distT="0" distB="0" distL="114300" distR="114300" simplePos="0" relativeHeight="251661312" behindDoc="0" locked="0" layoutInCell="1" allowOverlap="1" wp14:anchorId="1DDBA4DD" wp14:editId="0E5067A3">
            <wp:simplePos x="0" y="0"/>
            <wp:positionH relativeFrom="column">
              <wp:posOffset>4455922</wp:posOffset>
            </wp:positionH>
            <wp:positionV relativeFrom="paragraph">
              <wp:posOffset>5080</wp:posOffset>
            </wp:positionV>
            <wp:extent cx="297180" cy="158115"/>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0D19F7">
        <w:rPr>
          <w:rFonts w:ascii="Times New Roman" w:eastAsia="Times New Roman" w:hAnsi="Times New Roman" w:cs="Times New Roman"/>
          <w:noProof/>
          <w:sz w:val="16"/>
          <w:szCs w:val="16"/>
          <w:lang w:eastAsia="bg-BG"/>
        </w:rPr>
        <w:drawing>
          <wp:anchor distT="0" distB="0" distL="114300" distR="114300" simplePos="0" relativeHeight="251662336" behindDoc="0" locked="0" layoutInCell="1" allowOverlap="1" wp14:anchorId="3DA49847" wp14:editId="6E72C13E">
            <wp:simplePos x="0" y="0"/>
            <wp:positionH relativeFrom="column">
              <wp:posOffset>1646555</wp:posOffset>
            </wp:positionH>
            <wp:positionV relativeFrom="paragraph">
              <wp:posOffset>17780</wp:posOffset>
            </wp:positionV>
            <wp:extent cx="297180" cy="158115"/>
            <wp:effectExtent l="0" t="0" r="762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0D19F7">
        <w:rPr>
          <w:rFonts w:ascii="Times New Roman" w:eastAsia="Times New Roman" w:hAnsi="Times New Roman" w:cs="Times New Roman"/>
          <w:noProof/>
          <w:sz w:val="16"/>
          <w:szCs w:val="16"/>
          <w:lang w:eastAsia="bg-BG"/>
        </w:rPr>
        <mc:AlternateContent>
          <mc:Choice Requires="wps">
            <w:drawing>
              <wp:anchor distT="0" distB="0" distL="114300" distR="114300" simplePos="0" relativeHeight="251660288" behindDoc="0" locked="0" layoutInCell="1" allowOverlap="1" wp14:anchorId="436C657A" wp14:editId="307DE033">
                <wp:simplePos x="0" y="0"/>
                <wp:positionH relativeFrom="column">
                  <wp:posOffset>2631440</wp:posOffset>
                </wp:positionH>
                <wp:positionV relativeFrom="paragraph">
                  <wp:posOffset>164465</wp:posOffset>
                </wp:positionV>
                <wp:extent cx="1209675" cy="276225"/>
                <wp:effectExtent l="0" t="0" r="0" b="0"/>
                <wp:wrapNone/>
                <wp:docPr id="2" name="Rectangle 2"/>
                <wp:cNvGraphicFramePr/>
                <a:graphic xmlns:a="http://schemas.openxmlformats.org/drawingml/2006/main">
                  <a:graphicData uri="http://schemas.microsoft.com/office/word/2010/wordprocessingShape">
                    <wps:wsp>
                      <wps:cNvSpPr/>
                      <wps:spPr>
                        <a:xfrm>
                          <a:off x="0" y="0"/>
                          <a:ext cx="1209675" cy="276225"/>
                        </a:xfrm>
                        <a:prstGeom prst="rect">
                          <a:avLst/>
                        </a:prstGeom>
                        <a:noFill/>
                        <a:ln w="12700" cap="flat" cmpd="sng" algn="ctr">
                          <a:noFill/>
                          <a:prstDash val="solid"/>
                          <a:miter lim="800000"/>
                        </a:ln>
                        <a:effectLst/>
                      </wps:spPr>
                      <wps:txbx>
                        <w:txbxContent>
                          <w:p w:rsidR="000D19F7" w:rsidRPr="00886E82" w:rsidRDefault="000D19F7" w:rsidP="000D19F7">
                            <w:pPr>
                              <w:jc w:val="center"/>
                              <w:rPr>
                                <w:rFonts w:ascii="Century Gothic" w:hAnsi="Century Gothic" w:cs="Tahoma"/>
                                <w:b/>
                                <w:color w:val="000000"/>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6C657A" id="Rectangle 2" o:spid="_x0000_s1026" style="position:absolute;margin-left:207.2pt;margin-top:12.95pt;width:95.25pt;height:21.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" filled="f" stroked="f" strokeweight="1pt">
                <v:textbox>
                  <w:txbxContent>
                    <w:p w:rsidR="000D19F7" w:rsidRPr="00886E82" w:rsidRDefault="000D19F7" w:rsidP="000D19F7">
                      <w:pPr>
                        <w:jc w:val="center"/>
                        <w:rPr>
                          <w:rFonts w:ascii="Century Gothic" w:hAnsi="Century Gothic" w:cs="Tahoma"/>
                          <w:b/>
                          <w:color w:val="000000"/>
                          <w:sz w:val="16"/>
                        </w:rPr>
                      </w:pPr>
                    </w:p>
                  </w:txbxContent>
                </v:textbox>
              </v:rect>
            </w:pict>
          </mc:Fallback>
        </mc:AlternateContent>
      </w:r>
    </w:p>
    <w:p w:rsidR="000D19F7" w:rsidRPr="000D19F7" w:rsidRDefault="000D19F7" w:rsidP="000D19F7">
      <w:pPr>
        <w:spacing w:after="0" w:line="240" w:lineRule="auto"/>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ab/>
      </w:r>
      <w:r w:rsidRPr="000D19F7">
        <w:rPr>
          <w:rFonts w:ascii="Times New Roman" w:eastAsia="Times New Roman" w:hAnsi="Times New Roman" w:cs="Times New Roman"/>
          <w:sz w:val="24"/>
          <w:szCs w:val="24"/>
          <w:lang w:eastAsia="bg-BG"/>
        </w:rPr>
        <w:tab/>
        <w:t xml:space="preserve"> </w:t>
      </w:r>
    </w:p>
    <w:p w:rsidR="000D19F7" w:rsidRPr="000D19F7" w:rsidRDefault="000D19F7" w:rsidP="000D19F7">
      <w:pPr>
        <w:spacing w:after="0" w:line="240" w:lineRule="auto"/>
        <w:rPr>
          <w:rFonts w:ascii="Times New Roman" w:eastAsia="Times New Roman" w:hAnsi="Times New Roman" w:cs="Times New Roman"/>
          <w:b/>
          <w:sz w:val="24"/>
          <w:szCs w:val="24"/>
          <w:lang w:eastAsia="bg-BG"/>
        </w:rPr>
      </w:pPr>
    </w:p>
    <w:p w:rsidR="000D19F7" w:rsidRPr="000D19F7" w:rsidRDefault="000D19F7" w:rsidP="000D19F7">
      <w:pPr>
        <w:spacing w:after="0" w:line="240" w:lineRule="auto"/>
        <w:rPr>
          <w:rFonts w:ascii="Times New Roman" w:eastAsia="Times New Roman" w:hAnsi="Times New Roman" w:cs="Times New Roman"/>
          <w:b/>
          <w:sz w:val="24"/>
          <w:szCs w:val="24"/>
          <w:lang w:val="ru-RU" w:eastAsia="bg-BG"/>
        </w:rPr>
      </w:pPr>
      <w:r w:rsidRPr="000D19F7">
        <w:rPr>
          <w:rFonts w:ascii="Times New Roman" w:eastAsia="Times New Roman" w:hAnsi="Times New Roman" w:cs="Times New Roman"/>
          <w:b/>
          <w:sz w:val="24"/>
          <w:szCs w:val="24"/>
          <w:lang w:eastAsia="bg-BG"/>
        </w:rPr>
        <w:t>ДО</w:t>
      </w:r>
    </w:p>
    <w:p w:rsidR="000D19F7" w:rsidRPr="000D19F7" w:rsidRDefault="000D19F7" w:rsidP="000D19F7">
      <w:pPr>
        <w:spacing w:after="0" w:line="240" w:lineRule="auto"/>
        <w:rPr>
          <w:rFonts w:ascii="Times New Roman" w:eastAsia="Times New Roman" w:hAnsi="Times New Roman" w:cs="Times New Roman"/>
          <w:b/>
          <w:sz w:val="24"/>
          <w:szCs w:val="24"/>
          <w:lang w:eastAsia="bg-BG"/>
        </w:rPr>
      </w:pPr>
      <w:r w:rsidRPr="000D19F7">
        <w:rPr>
          <w:rFonts w:ascii="Times New Roman" w:eastAsia="Times New Roman" w:hAnsi="Times New Roman" w:cs="Times New Roman"/>
          <w:b/>
          <w:sz w:val="24"/>
          <w:szCs w:val="24"/>
          <w:lang w:eastAsia="bg-BG"/>
        </w:rPr>
        <w:t>ОБЩИНСКИ СЪВЕТ БУРГАС</w:t>
      </w:r>
    </w:p>
    <w:p w:rsidR="000D19F7" w:rsidRPr="000D19F7" w:rsidRDefault="000D19F7" w:rsidP="000D19F7">
      <w:pPr>
        <w:spacing w:after="0" w:line="240" w:lineRule="auto"/>
        <w:ind w:firstLine="720"/>
        <w:rPr>
          <w:rFonts w:ascii="Times New Roman" w:eastAsia="Times New Roman" w:hAnsi="Times New Roman" w:cs="Times New Roman"/>
          <w:sz w:val="24"/>
          <w:szCs w:val="24"/>
          <w:lang w:eastAsia="bg-BG"/>
        </w:rPr>
      </w:pPr>
    </w:p>
    <w:p w:rsidR="000D19F7" w:rsidRPr="000D19F7" w:rsidRDefault="000D19F7" w:rsidP="000D19F7">
      <w:pPr>
        <w:spacing w:after="0" w:line="240" w:lineRule="auto"/>
        <w:ind w:firstLine="720"/>
        <w:jc w:val="center"/>
        <w:rPr>
          <w:rFonts w:ascii="Times New Roman" w:eastAsia="Times New Roman" w:hAnsi="Times New Roman" w:cs="Times New Roman"/>
          <w:b/>
          <w:sz w:val="24"/>
          <w:szCs w:val="24"/>
          <w:lang w:val="ru-RU" w:eastAsia="bg-BG"/>
        </w:rPr>
      </w:pPr>
    </w:p>
    <w:p w:rsidR="000D19F7" w:rsidRPr="000D19F7" w:rsidRDefault="000D19F7" w:rsidP="000D19F7">
      <w:pPr>
        <w:spacing w:after="0" w:line="240" w:lineRule="auto"/>
        <w:ind w:firstLine="720"/>
        <w:jc w:val="center"/>
        <w:rPr>
          <w:rFonts w:ascii="Times New Roman" w:eastAsia="Times New Roman" w:hAnsi="Times New Roman" w:cs="Times New Roman"/>
          <w:b/>
          <w:sz w:val="24"/>
          <w:szCs w:val="24"/>
          <w:lang w:val="ru-RU" w:eastAsia="bg-BG"/>
        </w:rPr>
      </w:pPr>
    </w:p>
    <w:p w:rsidR="000D19F7" w:rsidRPr="000D19F7" w:rsidRDefault="000D19F7" w:rsidP="000D19F7">
      <w:pPr>
        <w:spacing w:after="0" w:line="240" w:lineRule="auto"/>
        <w:ind w:left="2124" w:firstLine="708"/>
        <w:rPr>
          <w:rFonts w:ascii="Times New Roman" w:eastAsia="Times New Roman" w:hAnsi="Times New Roman" w:cs="Times New Roman"/>
          <w:b/>
          <w:sz w:val="24"/>
          <w:szCs w:val="24"/>
          <w:lang w:eastAsia="bg-BG"/>
        </w:rPr>
      </w:pPr>
      <w:r w:rsidRPr="000D19F7">
        <w:rPr>
          <w:rFonts w:ascii="Times New Roman" w:eastAsia="Times New Roman" w:hAnsi="Times New Roman" w:cs="Times New Roman"/>
          <w:b/>
          <w:sz w:val="24"/>
          <w:szCs w:val="24"/>
          <w:lang w:val="en-US" w:eastAsia="bg-BG"/>
        </w:rPr>
        <w:t xml:space="preserve">      </w:t>
      </w:r>
      <w:r w:rsidRPr="000D19F7">
        <w:rPr>
          <w:rFonts w:ascii="Times New Roman" w:eastAsia="Times New Roman" w:hAnsi="Times New Roman" w:cs="Times New Roman"/>
          <w:b/>
          <w:sz w:val="24"/>
          <w:szCs w:val="24"/>
          <w:lang w:eastAsia="bg-BG"/>
        </w:rPr>
        <w:t>ДОКЛАДНА  ЗАПИСКА</w:t>
      </w:r>
    </w:p>
    <w:p w:rsidR="000D19F7" w:rsidRPr="000D19F7" w:rsidRDefault="000D19F7" w:rsidP="000D19F7">
      <w:pPr>
        <w:keepNext/>
        <w:spacing w:before="240" w:after="60" w:line="240" w:lineRule="auto"/>
        <w:ind w:firstLine="567"/>
        <w:jc w:val="center"/>
        <w:outlineLvl w:val="2"/>
        <w:rPr>
          <w:rFonts w:ascii="Times New Roman" w:eastAsia="Times New Roman" w:hAnsi="Times New Roman" w:cs="Times New Roman"/>
          <w:b/>
          <w:sz w:val="24"/>
          <w:szCs w:val="24"/>
          <w:lang w:eastAsia="bg-BG"/>
        </w:rPr>
      </w:pPr>
      <w:r w:rsidRPr="000D19F7">
        <w:rPr>
          <w:rFonts w:ascii="Times New Roman" w:eastAsia="Times New Roman" w:hAnsi="Times New Roman" w:cs="Times New Roman"/>
          <w:b/>
          <w:sz w:val="24"/>
          <w:szCs w:val="24"/>
          <w:lang w:eastAsia="bg-BG"/>
        </w:rPr>
        <w:t>ОТ ДИМИТЪР НИКОЛОВ, КМЕТ НА ОБЩИНА БУРГАС</w:t>
      </w:r>
    </w:p>
    <w:p w:rsidR="000D19F7" w:rsidRPr="000D19F7" w:rsidRDefault="000D19F7" w:rsidP="000D19F7">
      <w:pPr>
        <w:spacing w:after="0" w:line="240" w:lineRule="auto"/>
        <w:ind w:firstLine="567"/>
        <w:rPr>
          <w:rFonts w:ascii="Times New Roman" w:eastAsia="Times New Roman" w:hAnsi="Times New Roman" w:cs="Times New Roman"/>
          <w:sz w:val="24"/>
          <w:szCs w:val="24"/>
          <w:lang w:eastAsia="bg-BG"/>
        </w:rPr>
      </w:pPr>
    </w:p>
    <w:p w:rsidR="000D19F7" w:rsidRPr="000D19F7" w:rsidRDefault="000D19F7" w:rsidP="000D19F7">
      <w:pPr>
        <w:widowControl w:val="0"/>
        <w:spacing w:after="0" w:line="240" w:lineRule="auto"/>
        <w:ind w:firstLine="567"/>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b/>
          <w:sz w:val="24"/>
          <w:szCs w:val="24"/>
          <w:lang w:eastAsia="bg-BG"/>
        </w:rPr>
        <w:t>ОТНОСНО:</w:t>
      </w:r>
      <w:r w:rsidRPr="000D19F7">
        <w:rPr>
          <w:rFonts w:ascii="Times New Roman" w:eastAsia="Times New Roman" w:hAnsi="Times New Roman" w:cs="Times New Roman"/>
          <w:sz w:val="24"/>
          <w:szCs w:val="24"/>
          <w:lang w:eastAsia="bg-BG"/>
        </w:rPr>
        <w:t xml:space="preserve">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приета от Общински съвет - Бургас</w:t>
      </w:r>
    </w:p>
    <w:p w:rsidR="000D19F7" w:rsidRPr="000D19F7" w:rsidRDefault="000D19F7" w:rsidP="000D19F7">
      <w:pPr>
        <w:widowControl w:val="0"/>
        <w:spacing w:after="0" w:line="240" w:lineRule="auto"/>
        <w:ind w:firstLine="567"/>
        <w:jc w:val="both"/>
        <w:rPr>
          <w:rFonts w:ascii="Times New Roman" w:eastAsia="Times New Roman" w:hAnsi="Times New Roman" w:cs="Times New Roman"/>
          <w:sz w:val="24"/>
          <w:szCs w:val="24"/>
          <w:lang w:eastAsia="bg-BG"/>
        </w:rPr>
      </w:pPr>
    </w:p>
    <w:p w:rsidR="000D19F7" w:rsidRPr="000D19F7" w:rsidRDefault="000D19F7" w:rsidP="000D19F7">
      <w:pPr>
        <w:widowControl w:val="0"/>
        <w:spacing w:after="0" w:line="240" w:lineRule="auto"/>
        <w:ind w:firstLine="567"/>
        <w:jc w:val="both"/>
        <w:rPr>
          <w:rFonts w:ascii="Times New Roman" w:eastAsia="Times New Roman" w:hAnsi="Times New Roman" w:cs="Times New Roman"/>
          <w:b/>
          <w:sz w:val="24"/>
          <w:szCs w:val="24"/>
          <w:lang w:eastAsia="bg-BG"/>
        </w:rPr>
      </w:pPr>
      <w:r w:rsidRPr="000D19F7">
        <w:rPr>
          <w:rFonts w:ascii="Times New Roman" w:eastAsia="Times New Roman" w:hAnsi="Times New Roman" w:cs="Times New Roman"/>
          <w:b/>
          <w:sz w:val="24"/>
          <w:szCs w:val="24"/>
          <w:lang w:eastAsia="bg-BG"/>
        </w:rPr>
        <w:t>УВАЖАЕМИ ДАМИ И ГОСПОДА ОБЩИНСКИ СЪВЕТНИЦИ,</w:t>
      </w:r>
    </w:p>
    <w:p w:rsidR="000D19F7" w:rsidRPr="000D19F7" w:rsidRDefault="000D19F7" w:rsidP="000D19F7">
      <w:pPr>
        <w:widowControl w:val="0"/>
        <w:spacing w:after="0" w:line="240" w:lineRule="auto"/>
        <w:ind w:firstLine="630"/>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 xml:space="preserve">Предлаганото изменение и допълнение касае въвеждане на целогодишен режим за паркиране в Приложение 1 „Синя Зона“ и Приложение 2 „Зелена Зона“ касаещо „ул. „Пробуда““ - в частта й между ул. „Цар </w:t>
      </w:r>
      <w:proofErr w:type="spellStart"/>
      <w:r w:rsidRPr="000D19F7">
        <w:rPr>
          <w:rFonts w:ascii="Times New Roman" w:eastAsia="Times New Roman" w:hAnsi="Times New Roman" w:cs="Times New Roman"/>
          <w:sz w:val="24"/>
          <w:szCs w:val="24"/>
          <w:lang w:eastAsia="bg-BG"/>
        </w:rPr>
        <w:t>Сименон</w:t>
      </w:r>
      <w:proofErr w:type="spellEnd"/>
      <w:r w:rsidRPr="000D19F7">
        <w:rPr>
          <w:rFonts w:ascii="Times New Roman" w:eastAsia="Times New Roman" w:hAnsi="Times New Roman" w:cs="Times New Roman"/>
          <w:sz w:val="24"/>
          <w:szCs w:val="24"/>
          <w:lang w:eastAsia="bg-BG"/>
        </w:rPr>
        <w:t xml:space="preserve"> I“ и бул. „Стефан Стамболов“, ул. „Поморийска“ и  разположения в края й паркинг до Северния плаж. </w:t>
      </w:r>
    </w:p>
    <w:p w:rsidR="000D19F7" w:rsidRPr="000D19F7" w:rsidRDefault="000D19F7" w:rsidP="000D19F7">
      <w:pPr>
        <w:widowControl w:val="0"/>
        <w:spacing w:after="0" w:line="240" w:lineRule="auto"/>
        <w:ind w:firstLine="630"/>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Предложението е следствие от нуждата да се предостави адекватна на очакванията услуга за паркиране в участъци, които са били без въведен режим на платено паркиране в участъци, разположени непосредствено до други с въведен целогодишен режим.</w:t>
      </w:r>
    </w:p>
    <w:p w:rsidR="000D19F7" w:rsidRPr="000D19F7" w:rsidRDefault="000D19F7" w:rsidP="000D19F7">
      <w:pPr>
        <w:widowControl w:val="0"/>
        <w:spacing w:after="0" w:line="240" w:lineRule="auto"/>
        <w:ind w:firstLine="630"/>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Територията на ул. „Поморийска“ граничи непосредствено със зона с въведен целогодишен режим на паркиране и липсата на режим през цялата година ще затрудни движението. За улица „Пробуда“ в частта й, заключена между ул. „Цар Симеон I“ и бул. „Стефан Стамболов“ също се налага въвеждане на режим поради струпване на автомобили и затрудняване движението около двете училища.</w:t>
      </w:r>
    </w:p>
    <w:p w:rsidR="000D19F7" w:rsidRPr="000D19F7" w:rsidRDefault="000D19F7" w:rsidP="000D19F7">
      <w:pPr>
        <w:widowControl w:val="0"/>
        <w:spacing w:after="0" w:line="240" w:lineRule="auto"/>
        <w:ind w:firstLine="630"/>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 xml:space="preserve"> С оглед спецификите на зоната и за ефективност на регулирането на паркирането в този район, се налага там да се обособи самостоятелна нова подзона зелена с режим на действие в условията на зелена зона.</w:t>
      </w:r>
    </w:p>
    <w:p w:rsidR="000D19F7" w:rsidRPr="000D19F7" w:rsidRDefault="000D19F7" w:rsidP="000D19F7">
      <w:pPr>
        <w:widowControl w:val="0"/>
        <w:spacing w:after="0" w:line="240" w:lineRule="auto"/>
        <w:ind w:firstLine="630"/>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Зоната не е жилищна</w:t>
      </w:r>
      <w:r w:rsidRPr="000D19F7">
        <w:rPr>
          <w:rFonts w:ascii="Times New Roman" w:eastAsia="Times New Roman" w:hAnsi="Times New Roman" w:cs="Times New Roman"/>
          <w:sz w:val="24"/>
          <w:szCs w:val="24"/>
          <w:lang w:val="en-US" w:eastAsia="bg-BG"/>
        </w:rPr>
        <w:t xml:space="preserve"> и</w:t>
      </w:r>
      <w:r w:rsidRPr="000D19F7">
        <w:rPr>
          <w:rFonts w:ascii="Times New Roman" w:eastAsia="Times New Roman" w:hAnsi="Times New Roman" w:cs="Times New Roman"/>
          <w:sz w:val="24"/>
          <w:szCs w:val="24"/>
          <w:lang w:eastAsia="bg-BG"/>
        </w:rPr>
        <w:t xml:space="preserve"> не се налага издаване на стикери за паркиране и заплащане на годишен абонамент.</w:t>
      </w:r>
    </w:p>
    <w:p w:rsidR="000D19F7" w:rsidRPr="000D19F7" w:rsidRDefault="000D19F7" w:rsidP="000D19F7">
      <w:pPr>
        <w:widowControl w:val="0"/>
        <w:spacing w:after="0" w:line="240" w:lineRule="auto"/>
        <w:ind w:firstLine="630"/>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 xml:space="preserve">За прилагането на предложеното изменение и допълнение на Наредбата не са необходими финансови средства, тъй като на място е положена необходимата вертикална и хоризонтална маркировка. </w:t>
      </w:r>
    </w:p>
    <w:p w:rsidR="000D19F7" w:rsidRPr="000D19F7" w:rsidRDefault="000D19F7" w:rsidP="000D19F7">
      <w:pPr>
        <w:widowControl w:val="0"/>
        <w:spacing w:after="0" w:line="240" w:lineRule="auto"/>
        <w:ind w:firstLine="567"/>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Очакванията от прилагането на настоящите изменения и допълнения на Наредбата са свързани с възможността Община Бургас да създаде търсения ред в паркирането, да се освободят зоните от неправилно паркирани автомобили и да се облекчи трафика, особено в летния сезон. В този смисъл реализирането на мерки, които ще гарантират устойчив ред в паркирането ще даде отговор на едно от най-сериозните предизвикателства пред градските власти не само в Бургас и ще утвърди имиджа на града, като добро място за живеене.</w:t>
      </w:r>
    </w:p>
    <w:p w:rsidR="000D19F7" w:rsidRPr="000D19F7" w:rsidRDefault="000D19F7" w:rsidP="000D19F7">
      <w:pPr>
        <w:widowControl w:val="0"/>
        <w:spacing w:after="0" w:line="240" w:lineRule="auto"/>
        <w:ind w:firstLine="567"/>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 xml:space="preserve">Настоящите изменения и допълнения на Наредбата за условията и реда за платено и безплатно паркиране на моторни превозни средства на територията на Община Бургас </w:t>
      </w:r>
      <w:r w:rsidRPr="000D19F7">
        <w:rPr>
          <w:rFonts w:ascii="Times New Roman" w:eastAsia="Times New Roman" w:hAnsi="Times New Roman" w:cs="Times New Roman"/>
          <w:sz w:val="24"/>
          <w:szCs w:val="24"/>
          <w:lang w:eastAsia="bg-BG"/>
        </w:rPr>
        <w:lastRenderedPageBreak/>
        <w:t xml:space="preserve">са в съответствие с европейското законодателство – Европейската харта за местно самоуправление. </w:t>
      </w:r>
    </w:p>
    <w:p w:rsidR="000D19F7" w:rsidRPr="000D19F7" w:rsidRDefault="000D19F7" w:rsidP="000D19F7">
      <w:pPr>
        <w:widowControl w:val="0"/>
        <w:spacing w:after="0" w:line="240" w:lineRule="auto"/>
        <w:ind w:firstLine="567"/>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 xml:space="preserve">В съответствие с разпоредбата на чл.26, ал.2 и ал.3 от Закона за нормативните актове проектът на наредба и мотивите към него е публикуван на интернет страницата на Обществени консултации и на Община Бургас, като е предоставена възможност за предоставяне на мнения и становища. </w:t>
      </w:r>
    </w:p>
    <w:p w:rsidR="000D19F7" w:rsidRPr="000D19F7" w:rsidRDefault="000D19F7" w:rsidP="000D19F7">
      <w:pPr>
        <w:widowControl w:val="0"/>
        <w:spacing w:after="0" w:line="240" w:lineRule="auto"/>
        <w:ind w:firstLine="567"/>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В законоустановения срок по посочения проект не са постъпили предложения.</w:t>
      </w:r>
    </w:p>
    <w:p w:rsidR="000D19F7" w:rsidRPr="000D19F7" w:rsidRDefault="000D19F7" w:rsidP="000D19F7">
      <w:pPr>
        <w:spacing w:after="0" w:line="240" w:lineRule="auto"/>
        <w:ind w:firstLine="567"/>
        <w:jc w:val="both"/>
        <w:rPr>
          <w:rFonts w:ascii="Times New Roman" w:eastAsia="Times New Roman" w:hAnsi="Times New Roman" w:cs="Times New Roman"/>
          <w:sz w:val="24"/>
          <w:szCs w:val="24"/>
          <w:lang w:eastAsia="bg-BG"/>
        </w:rPr>
      </w:pPr>
      <w:r w:rsidRPr="000D19F7">
        <w:rPr>
          <w:rFonts w:ascii="Times New Roman" w:eastAsia="Times New Roman" w:hAnsi="Times New Roman" w:cs="Times New Roman"/>
          <w:sz w:val="24"/>
          <w:szCs w:val="24"/>
          <w:lang w:eastAsia="bg-BG"/>
        </w:rPr>
        <w:t xml:space="preserve">Предвид изложеното, на основание чл. 21, ал. 1, т. </w:t>
      </w:r>
      <w:proofErr w:type="gramStart"/>
      <w:r w:rsidRPr="000D19F7">
        <w:rPr>
          <w:rFonts w:ascii="Times New Roman" w:eastAsia="Times New Roman" w:hAnsi="Times New Roman" w:cs="Times New Roman"/>
          <w:sz w:val="24"/>
          <w:szCs w:val="24"/>
          <w:lang w:val="en-US" w:eastAsia="bg-BG"/>
        </w:rPr>
        <w:t>8</w:t>
      </w:r>
      <w:r w:rsidRPr="000D19F7">
        <w:rPr>
          <w:rFonts w:ascii="Times New Roman" w:eastAsia="Times New Roman" w:hAnsi="Times New Roman" w:cs="Times New Roman"/>
          <w:sz w:val="24"/>
          <w:szCs w:val="24"/>
          <w:lang w:eastAsia="bg-BG"/>
        </w:rPr>
        <w:t xml:space="preserve"> и</w:t>
      </w:r>
      <w:proofErr w:type="gramEnd"/>
      <w:r w:rsidRPr="000D19F7">
        <w:rPr>
          <w:rFonts w:ascii="Times New Roman" w:eastAsia="Times New Roman" w:hAnsi="Times New Roman" w:cs="Times New Roman"/>
          <w:sz w:val="24"/>
          <w:szCs w:val="24"/>
          <w:lang w:eastAsia="bg-BG"/>
        </w:rPr>
        <w:t xml:space="preserve"> ал. 2 от Закона за местното самоуправление и местната администрация, както и чл. 76, ал. 3 и чл. 79 от Административнопроцесуалния кодекс, предлагам, Общински съвет Бургас да вземе следното:</w:t>
      </w:r>
    </w:p>
    <w:p w:rsidR="000D19F7" w:rsidRPr="000D19F7" w:rsidRDefault="000D19F7" w:rsidP="000D19F7">
      <w:pPr>
        <w:spacing w:after="0" w:line="240" w:lineRule="auto"/>
        <w:ind w:firstLine="567"/>
        <w:jc w:val="both"/>
        <w:rPr>
          <w:rFonts w:ascii="Times New Roman" w:eastAsia="Times New Roman" w:hAnsi="Times New Roman" w:cs="Times New Roman"/>
          <w:b/>
          <w:sz w:val="24"/>
          <w:szCs w:val="24"/>
          <w:lang w:eastAsia="bg-BG"/>
        </w:rPr>
      </w:pPr>
      <w:r w:rsidRPr="000D19F7">
        <w:rPr>
          <w:rFonts w:ascii="Times New Roman" w:eastAsia="Times New Roman" w:hAnsi="Times New Roman" w:cs="Times New Roman"/>
          <w:b/>
          <w:sz w:val="24"/>
          <w:szCs w:val="24"/>
          <w:lang w:eastAsia="bg-BG"/>
        </w:rPr>
        <w:tab/>
      </w:r>
      <w:r w:rsidRPr="000D19F7">
        <w:rPr>
          <w:rFonts w:ascii="Times New Roman" w:eastAsia="Times New Roman" w:hAnsi="Times New Roman" w:cs="Times New Roman"/>
          <w:b/>
          <w:sz w:val="24"/>
          <w:szCs w:val="24"/>
          <w:lang w:eastAsia="bg-BG"/>
        </w:rPr>
        <w:tab/>
      </w:r>
      <w:r w:rsidRPr="000D19F7">
        <w:rPr>
          <w:rFonts w:ascii="Times New Roman" w:eastAsia="Times New Roman" w:hAnsi="Times New Roman" w:cs="Times New Roman"/>
          <w:b/>
          <w:sz w:val="24"/>
          <w:szCs w:val="24"/>
          <w:lang w:eastAsia="bg-BG"/>
        </w:rPr>
        <w:tab/>
      </w:r>
      <w:r w:rsidRPr="000D19F7">
        <w:rPr>
          <w:rFonts w:ascii="Times New Roman" w:eastAsia="Times New Roman" w:hAnsi="Times New Roman" w:cs="Times New Roman"/>
          <w:b/>
          <w:sz w:val="24"/>
          <w:szCs w:val="24"/>
          <w:lang w:eastAsia="bg-BG"/>
        </w:rPr>
        <w:tab/>
      </w:r>
      <w:r w:rsidRPr="000D19F7">
        <w:rPr>
          <w:rFonts w:ascii="Times New Roman" w:eastAsia="Times New Roman" w:hAnsi="Times New Roman" w:cs="Times New Roman"/>
          <w:b/>
          <w:sz w:val="24"/>
          <w:szCs w:val="24"/>
          <w:lang w:eastAsia="bg-BG"/>
        </w:rPr>
        <w:tab/>
        <w:t>РЕШЕНИЕ:</w:t>
      </w:r>
    </w:p>
    <w:p w:rsidR="000D19F7" w:rsidRPr="000D19F7" w:rsidRDefault="000D19F7" w:rsidP="000D19F7">
      <w:pPr>
        <w:spacing w:after="0" w:line="240" w:lineRule="auto"/>
        <w:ind w:firstLine="567"/>
        <w:jc w:val="both"/>
        <w:rPr>
          <w:rFonts w:ascii="Times New Roman" w:eastAsia="Times New Roman" w:hAnsi="Times New Roman" w:cs="Times New Roman"/>
          <w:b/>
          <w:sz w:val="24"/>
          <w:szCs w:val="24"/>
          <w:lang w:eastAsia="bg-BG"/>
        </w:rPr>
      </w:pPr>
    </w:p>
    <w:p w:rsidR="000D19F7" w:rsidRPr="000D19F7" w:rsidRDefault="000D19F7" w:rsidP="000D19F7">
      <w:pPr>
        <w:tabs>
          <w:tab w:val="left" w:pos="-284"/>
          <w:tab w:val="left" w:pos="-142"/>
          <w:tab w:val="center" w:pos="709"/>
          <w:tab w:val="center" w:pos="1440"/>
        </w:tabs>
        <w:spacing w:after="0" w:line="240" w:lineRule="auto"/>
        <w:ind w:firstLine="567"/>
        <w:jc w:val="both"/>
        <w:rPr>
          <w:rFonts w:ascii="Times New Roman" w:eastAsia="Times New Roman" w:hAnsi="Times New Roman" w:cs="Times New Roman"/>
          <w:color w:val="000000"/>
          <w:sz w:val="24"/>
          <w:szCs w:val="24"/>
          <w:lang w:eastAsia="bg-BG"/>
        </w:rPr>
      </w:pPr>
      <w:r w:rsidRPr="000D19F7">
        <w:rPr>
          <w:rFonts w:ascii="Times New Roman" w:eastAsia="Times New Roman" w:hAnsi="Times New Roman" w:cs="Times New Roman"/>
          <w:color w:val="000000"/>
          <w:sz w:val="24"/>
          <w:szCs w:val="24"/>
          <w:lang w:eastAsia="bg-BG"/>
        </w:rPr>
        <w:t>Приема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приета от Общински съвет – Бургас</w:t>
      </w:r>
      <w:r w:rsidRPr="000D19F7">
        <w:rPr>
          <w:rFonts w:ascii="Times New Roman" w:eastAsia="Times New Roman" w:hAnsi="Times New Roman" w:cs="Times New Roman"/>
          <w:color w:val="000000"/>
          <w:sz w:val="24"/>
          <w:szCs w:val="24"/>
          <w:lang w:val="en-US" w:eastAsia="bg-BG"/>
        </w:rPr>
        <w:t xml:space="preserve">, </w:t>
      </w:r>
      <w:r w:rsidRPr="000D19F7">
        <w:rPr>
          <w:rFonts w:ascii="Times New Roman" w:eastAsia="Times New Roman" w:hAnsi="Times New Roman" w:cs="Times New Roman"/>
          <w:color w:val="000000"/>
          <w:sz w:val="24"/>
          <w:szCs w:val="24"/>
          <w:lang w:eastAsia="bg-BG"/>
        </w:rPr>
        <w:t>както следва:</w:t>
      </w:r>
    </w:p>
    <w:p w:rsidR="000D19F7" w:rsidRPr="000D19F7" w:rsidRDefault="000D19F7" w:rsidP="000D19F7">
      <w:pPr>
        <w:ind w:firstLine="567"/>
        <w:contextualSpacing/>
        <w:jc w:val="both"/>
        <w:rPr>
          <w:rFonts w:ascii="Times New Roman" w:eastAsia="Times New Roman" w:hAnsi="Times New Roman" w:cs="Times New Roman"/>
          <w:bCs/>
          <w:sz w:val="24"/>
          <w:szCs w:val="24"/>
          <w:lang w:eastAsia="bg-BG"/>
        </w:rPr>
      </w:pPr>
      <w:r w:rsidRPr="000D19F7">
        <w:rPr>
          <w:rFonts w:ascii="Times New Roman" w:eastAsia="Times New Roman" w:hAnsi="Times New Roman" w:cs="Times New Roman"/>
          <w:b/>
          <w:bCs/>
          <w:sz w:val="24"/>
          <w:szCs w:val="24"/>
          <w:lang w:eastAsia="bg-BG"/>
        </w:rPr>
        <w:t xml:space="preserve">§1.  Приложение 1 „Синя Зона“ Подзона 1 </w:t>
      </w:r>
      <w:r w:rsidRPr="000D19F7">
        <w:rPr>
          <w:rFonts w:ascii="Times New Roman" w:eastAsia="Times New Roman" w:hAnsi="Times New Roman" w:cs="Times New Roman"/>
          <w:bCs/>
          <w:sz w:val="24"/>
          <w:szCs w:val="24"/>
          <w:lang w:eastAsia="bg-BG"/>
        </w:rPr>
        <w:t xml:space="preserve">се изменя и допълва както следва: след ул. „Левски” се добавя израза: „ул. “Пробуда“ – в частта й между ул. „Цар </w:t>
      </w:r>
      <w:proofErr w:type="spellStart"/>
      <w:r w:rsidRPr="000D19F7">
        <w:rPr>
          <w:rFonts w:ascii="Times New Roman" w:eastAsia="Times New Roman" w:hAnsi="Times New Roman" w:cs="Times New Roman"/>
          <w:bCs/>
          <w:sz w:val="24"/>
          <w:szCs w:val="24"/>
          <w:lang w:eastAsia="bg-BG"/>
        </w:rPr>
        <w:t>Сименон</w:t>
      </w:r>
      <w:proofErr w:type="spellEnd"/>
      <w:r w:rsidRPr="000D19F7">
        <w:rPr>
          <w:rFonts w:ascii="Times New Roman" w:eastAsia="Times New Roman" w:hAnsi="Times New Roman" w:cs="Times New Roman"/>
          <w:bCs/>
          <w:sz w:val="24"/>
          <w:szCs w:val="24"/>
          <w:lang w:eastAsia="bg-BG"/>
        </w:rPr>
        <w:t xml:space="preserve"> I“ и бул. „Стефан Стамболов“</w:t>
      </w:r>
    </w:p>
    <w:p w:rsidR="000D19F7" w:rsidRPr="000D19F7" w:rsidRDefault="000D19F7" w:rsidP="000D19F7">
      <w:pPr>
        <w:ind w:firstLine="567"/>
        <w:contextualSpacing/>
        <w:jc w:val="both"/>
        <w:rPr>
          <w:rFonts w:ascii="Times New Roman" w:eastAsia="Times New Roman" w:hAnsi="Times New Roman" w:cs="Times New Roman"/>
          <w:b/>
          <w:bCs/>
          <w:sz w:val="24"/>
          <w:szCs w:val="24"/>
          <w:lang w:eastAsia="bg-BG"/>
        </w:rPr>
      </w:pPr>
    </w:p>
    <w:p w:rsidR="000D19F7" w:rsidRPr="000D19F7" w:rsidRDefault="000D19F7" w:rsidP="000D19F7">
      <w:pPr>
        <w:ind w:firstLine="567"/>
        <w:contextualSpacing/>
        <w:jc w:val="both"/>
        <w:rPr>
          <w:rFonts w:ascii="Times New Roman" w:eastAsia="Times New Roman" w:hAnsi="Times New Roman" w:cs="Times New Roman"/>
          <w:bCs/>
          <w:sz w:val="24"/>
          <w:szCs w:val="24"/>
          <w:lang w:eastAsia="bg-BG"/>
        </w:rPr>
      </w:pPr>
      <w:r w:rsidRPr="000D19F7">
        <w:rPr>
          <w:rFonts w:ascii="Times New Roman" w:eastAsia="Times New Roman" w:hAnsi="Times New Roman" w:cs="Times New Roman"/>
          <w:b/>
          <w:bCs/>
          <w:sz w:val="24"/>
          <w:szCs w:val="24"/>
          <w:lang w:eastAsia="bg-BG"/>
        </w:rPr>
        <w:t xml:space="preserve">§2.  Приложение 2 „Зелена Зона“ </w:t>
      </w:r>
      <w:r w:rsidRPr="000D19F7">
        <w:rPr>
          <w:rFonts w:ascii="Times New Roman" w:eastAsia="Times New Roman" w:hAnsi="Times New Roman" w:cs="Times New Roman"/>
          <w:bCs/>
          <w:sz w:val="24"/>
          <w:szCs w:val="24"/>
          <w:lang w:eastAsia="bg-BG"/>
        </w:rPr>
        <w:t>се допълва, като се създава нова „Подзона Зелена 5“ със следното съдържание:</w:t>
      </w:r>
    </w:p>
    <w:p w:rsidR="000D19F7" w:rsidRPr="000D19F7" w:rsidRDefault="000D19F7" w:rsidP="000D19F7">
      <w:pPr>
        <w:ind w:firstLine="567"/>
        <w:contextualSpacing/>
        <w:jc w:val="both"/>
        <w:rPr>
          <w:rFonts w:ascii="Times New Roman" w:eastAsia="Times New Roman" w:hAnsi="Times New Roman" w:cs="Times New Roman"/>
          <w:bCs/>
          <w:sz w:val="24"/>
          <w:szCs w:val="24"/>
          <w:lang w:eastAsia="bg-BG"/>
        </w:rPr>
      </w:pPr>
      <w:r w:rsidRPr="000D19F7">
        <w:rPr>
          <w:rFonts w:ascii="Times New Roman" w:eastAsia="Times New Roman" w:hAnsi="Times New Roman" w:cs="Times New Roman"/>
          <w:bCs/>
          <w:sz w:val="24"/>
          <w:szCs w:val="24"/>
          <w:lang w:eastAsia="bg-BG"/>
        </w:rPr>
        <w:t>1.   ул. „Поморийска“;</w:t>
      </w:r>
    </w:p>
    <w:p w:rsidR="000D19F7" w:rsidRPr="000D19F7" w:rsidRDefault="000D19F7" w:rsidP="000D19F7">
      <w:pPr>
        <w:ind w:firstLine="567"/>
        <w:contextualSpacing/>
        <w:jc w:val="both"/>
        <w:rPr>
          <w:rFonts w:ascii="Times New Roman" w:eastAsia="Times New Roman" w:hAnsi="Times New Roman" w:cs="Times New Roman"/>
          <w:bCs/>
          <w:sz w:val="24"/>
          <w:szCs w:val="24"/>
          <w:lang w:eastAsia="bg-BG"/>
        </w:rPr>
      </w:pPr>
      <w:r w:rsidRPr="000D19F7">
        <w:rPr>
          <w:rFonts w:ascii="Times New Roman" w:eastAsia="Times New Roman" w:hAnsi="Times New Roman" w:cs="Times New Roman"/>
          <w:bCs/>
          <w:sz w:val="24"/>
          <w:szCs w:val="24"/>
          <w:lang w:eastAsia="bg-BG"/>
        </w:rPr>
        <w:t>2.   паркинг „Северен плаж“.</w:t>
      </w:r>
    </w:p>
    <w:p w:rsidR="000D19F7" w:rsidRPr="000D19F7" w:rsidRDefault="000D19F7" w:rsidP="000D19F7">
      <w:pPr>
        <w:ind w:firstLine="567"/>
        <w:contextualSpacing/>
        <w:jc w:val="both"/>
        <w:rPr>
          <w:rFonts w:ascii="Times New Roman" w:eastAsia="Times New Roman" w:hAnsi="Times New Roman" w:cs="Times New Roman"/>
          <w:bCs/>
          <w:sz w:val="24"/>
          <w:szCs w:val="24"/>
          <w:lang w:eastAsia="bg-BG"/>
        </w:rPr>
      </w:pPr>
    </w:p>
    <w:p w:rsidR="000D19F7" w:rsidRPr="000D19F7" w:rsidRDefault="000D19F7" w:rsidP="000D19F7">
      <w:pPr>
        <w:ind w:firstLine="567"/>
        <w:contextualSpacing/>
        <w:jc w:val="both"/>
        <w:rPr>
          <w:rFonts w:ascii="Times New Roman" w:eastAsia="Times New Roman" w:hAnsi="Times New Roman" w:cs="Times New Roman"/>
          <w:bCs/>
          <w:sz w:val="24"/>
          <w:szCs w:val="24"/>
          <w:lang w:eastAsia="bg-BG"/>
        </w:rPr>
      </w:pPr>
      <w:r w:rsidRPr="000D19F7">
        <w:rPr>
          <w:rFonts w:ascii="Times New Roman" w:eastAsia="Times New Roman" w:hAnsi="Times New Roman" w:cs="Times New Roman"/>
          <w:bCs/>
          <w:sz w:val="24"/>
          <w:szCs w:val="24"/>
          <w:lang w:eastAsia="bg-BG"/>
        </w:rPr>
        <w:t xml:space="preserve">ПРЕХОДНА И ЗАКЛЮЧИТЕЛНА РАЗПОРЕДБА </w:t>
      </w:r>
    </w:p>
    <w:p w:rsidR="000D19F7" w:rsidRPr="000D19F7" w:rsidRDefault="000D19F7" w:rsidP="000D19F7">
      <w:pPr>
        <w:ind w:firstLine="567"/>
        <w:contextualSpacing/>
        <w:jc w:val="both"/>
        <w:rPr>
          <w:rFonts w:ascii="Times New Roman" w:eastAsia="Times New Roman" w:hAnsi="Times New Roman" w:cs="Times New Roman"/>
          <w:bCs/>
          <w:sz w:val="24"/>
          <w:szCs w:val="24"/>
          <w:lang w:eastAsia="bg-BG"/>
        </w:rPr>
      </w:pPr>
      <w:r w:rsidRPr="000D19F7">
        <w:rPr>
          <w:rFonts w:ascii="Times New Roman" w:eastAsia="Times New Roman" w:hAnsi="Times New Roman" w:cs="Times New Roman"/>
          <w:b/>
          <w:bCs/>
          <w:sz w:val="24"/>
          <w:szCs w:val="24"/>
          <w:lang w:eastAsia="bg-BG"/>
        </w:rPr>
        <w:t>§1</w:t>
      </w:r>
      <w:r w:rsidRPr="000D19F7">
        <w:rPr>
          <w:rFonts w:ascii="Times New Roman" w:eastAsia="Times New Roman" w:hAnsi="Times New Roman" w:cs="Times New Roman"/>
          <w:bCs/>
          <w:sz w:val="24"/>
          <w:szCs w:val="24"/>
          <w:lang w:eastAsia="bg-BG"/>
        </w:rPr>
        <w:t>.</w:t>
      </w:r>
      <w:r w:rsidRPr="000D19F7">
        <w:rPr>
          <w:rFonts w:ascii="Times New Roman" w:eastAsia="Times New Roman" w:hAnsi="Times New Roman" w:cs="Times New Roman"/>
          <w:sz w:val="24"/>
          <w:szCs w:val="24"/>
          <w:lang w:eastAsia="bg-BG"/>
        </w:rPr>
        <w:t xml:space="preserve"> Наредбата влиза в сила в деня на приемането ѝ.</w:t>
      </w:r>
    </w:p>
    <w:p w:rsidR="000D19F7" w:rsidRPr="000D19F7" w:rsidRDefault="000D19F7" w:rsidP="000D19F7">
      <w:pPr>
        <w:ind w:firstLine="567"/>
        <w:contextualSpacing/>
        <w:jc w:val="both"/>
        <w:rPr>
          <w:rFonts w:ascii="Times New Roman" w:eastAsia="Calibri" w:hAnsi="Times New Roman" w:cs="Times New Roman"/>
          <w:sz w:val="24"/>
          <w:szCs w:val="24"/>
        </w:rPr>
      </w:pPr>
    </w:p>
    <w:p w:rsidR="000D19F7" w:rsidRPr="000D19F7" w:rsidRDefault="000D19F7" w:rsidP="000D19F7">
      <w:pPr>
        <w:spacing w:after="200" w:line="240" w:lineRule="auto"/>
        <w:ind w:firstLine="567"/>
        <w:jc w:val="both"/>
        <w:rPr>
          <w:rFonts w:ascii="Times New Roman" w:eastAsia="Times New Roman" w:hAnsi="Times New Roman" w:cs="Times New Roman"/>
          <w:sz w:val="24"/>
          <w:szCs w:val="24"/>
        </w:rPr>
      </w:pPr>
      <w:r w:rsidRPr="000D19F7">
        <w:rPr>
          <w:rFonts w:ascii="Times New Roman" w:eastAsia="Times New Roman" w:hAnsi="Times New Roman" w:cs="Times New Roman"/>
          <w:sz w:val="24"/>
          <w:szCs w:val="24"/>
        </w:rPr>
        <w:t>Приложение: 1. Извлечения от портала за обществени консултации и от сайта на Община Бургас. 2. Предложения по изготвения проект на Наредба. 3. Справка чл.26 ал.5 ЗНА 4. Искания от граждани за въвеждане на целогодишен работен режим на зелена зона. 5. Схеми</w:t>
      </w:r>
    </w:p>
    <w:p w:rsidR="000D19F7" w:rsidRPr="000D19F7" w:rsidRDefault="000D19F7" w:rsidP="000D19F7">
      <w:pPr>
        <w:spacing w:after="0" w:line="240" w:lineRule="auto"/>
        <w:ind w:firstLine="567"/>
        <w:jc w:val="both"/>
        <w:rPr>
          <w:rFonts w:ascii="Times New Roman" w:eastAsia="Times New Roman" w:hAnsi="Times New Roman" w:cs="Times New Roman"/>
          <w:b/>
          <w:sz w:val="24"/>
          <w:szCs w:val="24"/>
          <w:lang w:eastAsia="bg-BG"/>
        </w:rPr>
      </w:pPr>
    </w:p>
    <w:p w:rsidR="000D19F7" w:rsidRPr="000D19F7" w:rsidRDefault="000D19F7" w:rsidP="000D19F7">
      <w:pPr>
        <w:spacing w:after="0" w:line="240" w:lineRule="auto"/>
        <w:ind w:firstLine="567"/>
        <w:jc w:val="both"/>
        <w:rPr>
          <w:rFonts w:ascii="Times New Roman" w:eastAsia="Times New Roman" w:hAnsi="Times New Roman" w:cs="Times New Roman"/>
          <w:b/>
          <w:sz w:val="24"/>
          <w:szCs w:val="24"/>
          <w:lang w:eastAsia="bg-BG"/>
        </w:rPr>
      </w:pPr>
    </w:p>
    <w:p w:rsidR="000D19F7" w:rsidRPr="000D19F7" w:rsidRDefault="000D19F7" w:rsidP="000D19F7">
      <w:pPr>
        <w:spacing w:after="0" w:line="240" w:lineRule="auto"/>
        <w:ind w:firstLine="567"/>
        <w:jc w:val="both"/>
        <w:rPr>
          <w:rFonts w:ascii="Times New Roman" w:eastAsia="Times New Roman" w:hAnsi="Times New Roman" w:cs="Times New Roman"/>
          <w:b/>
          <w:sz w:val="24"/>
          <w:szCs w:val="24"/>
          <w:lang w:eastAsia="bg-BG"/>
        </w:rPr>
      </w:pPr>
    </w:p>
    <w:p w:rsidR="000D19F7" w:rsidRPr="000D19F7" w:rsidRDefault="000D19F7" w:rsidP="000D19F7">
      <w:pPr>
        <w:spacing w:after="0" w:line="240" w:lineRule="auto"/>
        <w:ind w:firstLine="567"/>
        <w:jc w:val="both"/>
        <w:rPr>
          <w:rFonts w:ascii="Times New Roman" w:eastAsia="Times New Roman" w:hAnsi="Times New Roman" w:cs="Times New Roman"/>
          <w:b/>
          <w:sz w:val="24"/>
          <w:szCs w:val="24"/>
          <w:lang w:eastAsia="bg-BG"/>
        </w:rPr>
      </w:pPr>
      <w:r w:rsidRPr="000D19F7">
        <w:rPr>
          <w:rFonts w:ascii="Times New Roman" w:eastAsia="Times New Roman" w:hAnsi="Times New Roman" w:cs="Times New Roman"/>
          <w:b/>
          <w:sz w:val="24"/>
          <w:szCs w:val="24"/>
          <w:lang w:eastAsia="bg-BG"/>
        </w:rPr>
        <w:t>С уважение,</w:t>
      </w:r>
    </w:p>
    <w:p w:rsidR="000D19F7" w:rsidRPr="000D19F7" w:rsidRDefault="000D19F7" w:rsidP="000D19F7">
      <w:pPr>
        <w:spacing w:after="0" w:line="240" w:lineRule="auto"/>
        <w:ind w:firstLine="567"/>
        <w:jc w:val="both"/>
        <w:rPr>
          <w:rFonts w:ascii="Times New Roman" w:eastAsia="Times New Roman" w:hAnsi="Times New Roman" w:cs="Times New Roman"/>
          <w:b/>
          <w:sz w:val="24"/>
          <w:szCs w:val="24"/>
          <w:lang w:eastAsia="bg-BG"/>
        </w:rPr>
      </w:pPr>
    </w:p>
    <w:p w:rsidR="000D19F7" w:rsidRPr="000D19F7" w:rsidRDefault="000D19F7" w:rsidP="000D19F7">
      <w:pPr>
        <w:spacing w:after="0" w:line="240" w:lineRule="auto"/>
        <w:ind w:firstLine="567"/>
        <w:jc w:val="both"/>
        <w:rPr>
          <w:rFonts w:ascii="Times New Roman" w:eastAsia="Times New Roman" w:hAnsi="Times New Roman" w:cs="Times New Roman"/>
          <w:b/>
          <w:sz w:val="24"/>
          <w:szCs w:val="24"/>
          <w:lang w:eastAsia="bg-BG"/>
        </w:rPr>
      </w:pPr>
      <w:r w:rsidRPr="000D19F7">
        <w:rPr>
          <w:rFonts w:ascii="Times New Roman" w:eastAsia="Times New Roman" w:hAnsi="Times New Roman" w:cs="Times New Roman"/>
          <w:b/>
          <w:sz w:val="24"/>
          <w:szCs w:val="24"/>
          <w:lang w:eastAsia="bg-BG"/>
        </w:rPr>
        <w:t>ДИМИТЪР НИКОЛОВ</w:t>
      </w:r>
    </w:p>
    <w:p w:rsidR="000D19F7" w:rsidRPr="000D19F7" w:rsidRDefault="000D19F7" w:rsidP="000D19F7">
      <w:pPr>
        <w:spacing w:after="0" w:line="240" w:lineRule="auto"/>
        <w:ind w:firstLine="567"/>
        <w:jc w:val="both"/>
        <w:rPr>
          <w:rFonts w:ascii="Times New Roman" w:eastAsia="Times New Roman" w:hAnsi="Times New Roman" w:cs="Times New Roman"/>
          <w:i/>
          <w:sz w:val="24"/>
          <w:szCs w:val="24"/>
          <w:lang w:eastAsia="bg-BG"/>
        </w:rPr>
      </w:pPr>
      <w:r w:rsidRPr="000D19F7">
        <w:rPr>
          <w:rFonts w:ascii="Times New Roman" w:eastAsia="Times New Roman" w:hAnsi="Times New Roman" w:cs="Times New Roman"/>
          <w:i/>
          <w:sz w:val="24"/>
          <w:szCs w:val="24"/>
          <w:lang w:eastAsia="bg-BG"/>
        </w:rPr>
        <w:t>Кмет на Община Бургас</w:t>
      </w:r>
    </w:p>
    <w:p w:rsidR="000D19F7" w:rsidRPr="000D19F7" w:rsidRDefault="000D19F7" w:rsidP="000D19F7">
      <w:pPr>
        <w:spacing w:after="0" w:line="240" w:lineRule="auto"/>
        <w:ind w:firstLine="567"/>
        <w:jc w:val="both"/>
        <w:rPr>
          <w:rFonts w:ascii="Times New Roman" w:eastAsia="Times New Roman" w:hAnsi="Times New Roman" w:cs="Times New Roman"/>
          <w:i/>
          <w:sz w:val="24"/>
          <w:szCs w:val="24"/>
          <w:lang w:eastAsia="bg-BG"/>
        </w:rPr>
      </w:pPr>
    </w:p>
    <w:p w:rsidR="006C62CD" w:rsidRDefault="006C62CD"/>
    <w:sectPr w:rsidR="006C62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0"/>
    <w:family w:val="auto"/>
    <w:pitch w:val="variable"/>
    <w:sig w:usb0="004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9F7"/>
    <w:rsid w:val="000D19F7"/>
    <w:rsid w:val="003C6F58"/>
    <w:rsid w:val="00492C15"/>
    <w:rsid w:val="006C62CD"/>
    <w:rsid w:val="0085531C"/>
    <w:rsid w:val="009D4EEF"/>
    <w:rsid w:val="00AB6F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24B80-1B6D-4DC0-9B35-514016701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mailto:obshtina@burgas.b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Dimitrov</dc:creator>
  <cp:keywords/>
  <dc:description/>
  <cp:lastModifiedBy>Jeni Gospodinova</cp:lastModifiedBy>
  <cp:revision>2</cp:revision>
  <dcterms:created xsi:type="dcterms:W3CDTF">2024-06-14T14:51:00Z</dcterms:created>
  <dcterms:modified xsi:type="dcterms:W3CDTF">2024-06-14T14:51:00Z</dcterms:modified>
</cp:coreProperties>
</file>